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185D" w14:textId="04F01AA0" w:rsidR="00E65447" w:rsidRPr="00545C62" w:rsidRDefault="004645F7" w:rsidP="00B74B02">
      <w:pPr>
        <w:pStyle w:val="a3"/>
        <w:ind w:leftChars="0" w:left="0"/>
        <w:jc w:val="center"/>
        <w:rPr>
          <w:rFonts w:ascii="ＭＳ 明朝" w:eastAsia="ＭＳ 明朝" w:hAnsi="ＭＳ 明朝"/>
        </w:rPr>
      </w:pPr>
      <w:r w:rsidRPr="00545C62">
        <w:rPr>
          <w:rFonts w:ascii="ＭＳ 明朝" w:eastAsia="ＭＳ 明朝" w:hAnsi="ＭＳ 明朝" w:hint="eastAsia"/>
        </w:rPr>
        <w:t>本件保全信託スキーム</w:t>
      </w:r>
      <w:r w:rsidR="00B74B02" w:rsidRPr="00545C62">
        <w:rPr>
          <w:rFonts w:ascii="ＭＳ 明朝" w:eastAsia="ＭＳ 明朝" w:hAnsi="ＭＳ 明朝" w:hint="eastAsia"/>
        </w:rPr>
        <w:t>について</w:t>
      </w:r>
    </w:p>
    <w:p w14:paraId="5C989061" w14:textId="77777777" w:rsidR="008734DC" w:rsidRPr="00545C62" w:rsidRDefault="008734DC" w:rsidP="00F24309">
      <w:pPr>
        <w:pStyle w:val="a3"/>
        <w:ind w:leftChars="0" w:left="0"/>
        <w:jc w:val="left"/>
        <w:rPr>
          <w:rFonts w:ascii="ＭＳ 明朝" w:eastAsia="ＭＳ 明朝" w:hAnsi="ＭＳ 明朝"/>
        </w:rPr>
      </w:pPr>
    </w:p>
    <w:p w14:paraId="27DDD111" w14:textId="3DB6B6E7" w:rsidR="005D5397" w:rsidRPr="00545C62" w:rsidRDefault="2200183C" w:rsidP="5D26D06D">
      <w:pPr>
        <w:pStyle w:val="a3"/>
        <w:ind w:leftChars="0" w:left="0"/>
        <w:rPr>
          <w:rFonts w:ascii="ＭＳ 明朝" w:eastAsia="ＭＳ 明朝" w:hAnsi="ＭＳ 明朝" w:cs="Times New Roman"/>
        </w:rPr>
      </w:pPr>
      <w:r w:rsidRPr="00545C62">
        <w:rPr>
          <w:rFonts w:ascii="ＭＳ 明朝" w:eastAsia="ＭＳ 明朝" w:hAnsi="ＭＳ 明朝" w:cs="Times New Roman"/>
        </w:rPr>
        <w:t>「eClear</w:t>
      </w:r>
      <w:r w:rsidRPr="00545C62">
        <w:rPr>
          <w:rFonts w:ascii="Times New Roman" w:eastAsia="ＭＳ 明朝" w:hAnsi="Times New Roman" w:cs="Times New Roman"/>
          <w:kern w:val="0"/>
        </w:rPr>
        <w:t>重要事項説明確認書</w:t>
      </w:r>
      <w:r w:rsidRPr="00545C62">
        <w:rPr>
          <w:rFonts w:ascii="ＭＳ 明朝" w:eastAsia="ＭＳ 明朝" w:hAnsi="ＭＳ 明朝" w:cs="Times New Roman"/>
        </w:rPr>
        <w:t>」</w:t>
      </w:r>
      <w:r w:rsidR="002331D9" w:rsidRPr="00545C62">
        <w:rPr>
          <w:rFonts w:ascii="ＭＳ 明朝" w:eastAsia="ＭＳ 明朝" w:hAnsi="ＭＳ 明朝" w:cs="Times New Roman" w:hint="eastAsia"/>
        </w:rPr>
        <w:t>で</w:t>
      </w:r>
      <w:r w:rsidRPr="00545C62">
        <w:rPr>
          <w:rFonts w:ascii="ＭＳ 明朝" w:eastAsia="ＭＳ 明朝" w:hAnsi="ＭＳ 明朝" w:cs="Times New Roman"/>
        </w:rPr>
        <w:t>ご同意いただく</w:t>
      </w:r>
      <w:r w:rsidR="002331D9" w:rsidRPr="00545C62">
        <w:rPr>
          <w:rFonts w:ascii="ＭＳ 明朝" w:eastAsia="ＭＳ 明朝" w:hAnsi="ＭＳ 明朝" w:cs="Times New Roman" w:hint="eastAsia"/>
        </w:rPr>
        <w:t>保全措置</w:t>
      </w:r>
      <w:r w:rsidRPr="00545C62">
        <w:rPr>
          <w:rFonts w:ascii="ＭＳ 明朝" w:eastAsia="ＭＳ 明朝" w:hAnsi="ＭＳ 明朝" w:cs="Times New Roman"/>
        </w:rPr>
        <w:t>には、貴社の資産保全を目的とする「本件保全信託スキーム」に関する内容が含まれています。</w:t>
      </w:r>
      <w:r w:rsidR="06AF3319" w:rsidRPr="00545C62">
        <w:rPr>
          <w:rFonts w:ascii="ＭＳ 明朝" w:eastAsia="ＭＳ 明朝" w:hAnsi="ＭＳ 明朝" w:cs="Times New Roman"/>
        </w:rPr>
        <w:t>「本件保全信託スキーム」の概要は以下の通りですので、内容をご確認の上、「eClear</w:t>
      </w:r>
      <w:r w:rsidR="06AF3319" w:rsidRPr="00545C62">
        <w:rPr>
          <w:rFonts w:ascii="Times New Roman" w:eastAsia="ＭＳ 明朝" w:hAnsi="Times New Roman" w:cs="Times New Roman"/>
          <w:kern w:val="0"/>
        </w:rPr>
        <w:t>重要事項説明確認書</w:t>
      </w:r>
      <w:r w:rsidR="06AF3319" w:rsidRPr="00545C62">
        <w:rPr>
          <w:rFonts w:ascii="ＭＳ 明朝" w:eastAsia="ＭＳ 明朝" w:hAnsi="ＭＳ 明朝" w:cs="Times New Roman"/>
        </w:rPr>
        <w:t>」をご提出いただきますよう、お願い申し上げます。</w:t>
      </w:r>
    </w:p>
    <w:p w14:paraId="79763265" w14:textId="30E6A157" w:rsidR="004321A5" w:rsidRPr="00545C62" w:rsidRDefault="004321A5" w:rsidP="00CF2B1C">
      <w:pPr>
        <w:rPr>
          <w:rFonts w:ascii="ＭＳ 明朝" w:eastAsia="ＭＳ 明朝" w:hAnsi="ＭＳ 明朝" w:cs="Times New Roman"/>
          <w:szCs w:val="21"/>
        </w:rPr>
      </w:pPr>
    </w:p>
    <w:p w14:paraId="71F4D161" w14:textId="77777777" w:rsidR="004645F7" w:rsidRPr="00545C62" w:rsidRDefault="004645F7" w:rsidP="004645F7">
      <w:pPr>
        <w:pStyle w:val="af6"/>
        <w:rPr>
          <w:rFonts w:ascii="ＭＳ 明朝" w:hAnsi="ＭＳ 明朝"/>
        </w:rPr>
      </w:pPr>
      <w:r w:rsidRPr="00545C62">
        <w:rPr>
          <w:rFonts w:ascii="ＭＳ 明朝" w:hAnsi="ＭＳ 明朝" w:hint="eastAsia"/>
        </w:rPr>
        <w:t>記</w:t>
      </w:r>
    </w:p>
    <w:p w14:paraId="5811620F" w14:textId="77777777" w:rsidR="004645F7" w:rsidRPr="00545C62" w:rsidRDefault="004645F7" w:rsidP="004645F7">
      <w:pPr>
        <w:rPr>
          <w:rFonts w:ascii="ＭＳ 明朝" w:eastAsia="ＭＳ 明朝" w:hAnsi="ＭＳ 明朝"/>
        </w:rPr>
      </w:pPr>
    </w:p>
    <w:p w14:paraId="632FC117" w14:textId="54C7B931"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１．信託の目的</w:t>
      </w:r>
    </w:p>
    <w:p w14:paraId="3A0F8182" w14:textId="08B0F06F" w:rsidR="004645F7" w:rsidRPr="00545C62" w:rsidRDefault="06AF3319" w:rsidP="5D26D06D">
      <w:pPr>
        <w:pStyle w:val="a3"/>
        <w:numPr>
          <w:ilvl w:val="0"/>
          <w:numId w:val="25"/>
        </w:numPr>
        <w:ind w:leftChars="0"/>
        <w:contextualSpacing/>
        <w:rPr>
          <w:rFonts w:ascii="Times New Roman" w:eastAsia="ＭＳ 明朝" w:hAnsi="Times New Roman" w:cs="Times New Roman"/>
        </w:rPr>
      </w:pPr>
      <w:r w:rsidRPr="00545C62">
        <w:rPr>
          <w:rFonts w:ascii="Times New Roman" w:eastAsia="ＭＳ 明朝" w:hAnsi="Times New Roman" w:cs="Times New Roman"/>
        </w:rPr>
        <w:t>本信託は、</w:t>
      </w:r>
      <w:r w:rsidR="00450FF1" w:rsidRPr="00545C62">
        <w:rPr>
          <w:rFonts w:ascii="Times New Roman" w:eastAsia="ＭＳ 明朝" w:hAnsi="Times New Roman" w:cs="Times New Roman"/>
        </w:rPr>
        <w:t>株式会社</w:t>
      </w:r>
      <w:r w:rsidR="00450FF1" w:rsidRPr="00545C62">
        <w:rPr>
          <w:rFonts w:ascii="Times New Roman" w:eastAsia="ＭＳ 明朝" w:hAnsi="Times New Roman" w:cs="Times New Roman"/>
        </w:rPr>
        <w:t>eClear</w:t>
      </w:r>
      <w:r w:rsidR="00450FF1" w:rsidRPr="00545C62">
        <w:rPr>
          <w:rFonts w:ascii="Times New Roman" w:eastAsia="ＭＳ 明朝" w:hAnsi="Times New Roman" w:cs="Times New Roman" w:hint="eastAsia"/>
        </w:rPr>
        <w:t>（以下「委託者」といいます。）</w:t>
      </w:r>
      <w:r w:rsidRPr="00545C62">
        <w:rPr>
          <w:rFonts w:ascii="Times New Roman" w:eastAsia="ＭＳ 明朝" w:hAnsi="Times New Roman" w:cs="Times New Roman"/>
        </w:rPr>
        <w:t>とその現在及び将来の顧客（以下「本件顧客」といいます。）との間で締結される電力の現物取引又は先物取引を内容とする各契約に基づく委託者の本件顧客に対する一切の債務（以下「本件引受対象債務」といいます。）を</w:t>
      </w:r>
      <w:r w:rsidR="00DB4045" w:rsidRPr="00545C62">
        <w:rPr>
          <w:rFonts w:ascii="Times New Roman" w:eastAsia="ＭＳ 明朝" w:hAnsi="Times New Roman" w:cs="Times New Roman" w:hint="eastAsia"/>
        </w:rPr>
        <w:t>三菱ＵＦＪ信託銀行株式会社（以下「受託者」といいます。）</w:t>
      </w:r>
      <w:r w:rsidRPr="00545C62">
        <w:rPr>
          <w:rFonts w:ascii="Times New Roman" w:eastAsia="ＭＳ 明朝" w:hAnsi="Times New Roman" w:cs="Times New Roman"/>
        </w:rPr>
        <w:t>が信託財産の範囲で併存的に引き受け、委託者に倒産手続等（</w:t>
      </w:r>
      <w:r w:rsidR="0036007F" w:rsidRPr="00545C62">
        <w:rPr>
          <w:rFonts w:ascii="Times New Roman" w:eastAsia="ＭＳ 明朝" w:hAnsi="Times New Roman" w:cs="Times New Roman" w:hint="eastAsia"/>
        </w:rPr>
        <w:t>下記</w:t>
      </w:r>
      <w:r w:rsidRPr="00545C62">
        <w:rPr>
          <w:rFonts w:ascii="Times New Roman" w:eastAsia="ＭＳ 明朝" w:hAnsi="Times New Roman" w:cs="Times New Roman"/>
        </w:rPr>
        <w:t>定める意味を有します。）が申し立てられた場合には、受益者代理人の指示に従い、信託財産をもって受託者がこれを履行することを目的とします。</w:t>
      </w:r>
    </w:p>
    <w:p w14:paraId="7FE83AD4" w14:textId="77777777" w:rsidR="004645F7" w:rsidRPr="00545C62" w:rsidRDefault="004645F7" w:rsidP="004645F7">
      <w:pPr>
        <w:pStyle w:val="a3"/>
        <w:rPr>
          <w:rFonts w:ascii="Times New Roman" w:eastAsia="ＭＳ 明朝" w:hAnsi="Times New Roman" w:cs="Times New Roman"/>
          <w:szCs w:val="21"/>
        </w:rPr>
      </w:pPr>
    </w:p>
    <w:p w14:paraId="0B25D8B8" w14:textId="0E370A69"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２</w:t>
      </w:r>
      <w:r w:rsidRPr="00545C62">
        <w:rPr>
          <w:rFonts w:ascii="Times New Roman" w:eastAsia="ＭＳ 明朝" w:hAnsi="Times New Roman" w:cs="Times New Roman"/>
          <w:szCs w:val="21"/>
        </w:rPr>
        <w:t>．</w:t>
      </w:r>
      <w:r w:rsidRPr="00545C62">
        <w:rPr>
          <w:rFonts w:ascii="Times New Roman" w:eastAsia="ＭＳ 明朝" w:hAnsi="Times New Roman" w:cs="Times New Roman" w:hint="eastAsia"/>
          <w:szCs w:val="21"/>
        </w:rPr>
        <w:t>信託の設定</w:t>
      </w:r>
    </w:p>
    <w:p w14:paraId="45F7CE81" w14:textId="77777777" w:rsidR="004645F7" w:rsidRPr="00545C62" w:rsidRDefault="004645F7" w:rsidP="004645F7">
      <w:pPr>
        <w:pStyle w:val="a3"/>
        <w:numPr>
          <w:ilvl w:val="0"/>
          <w:numId w:val="25"/>
        </w:numPr>
        <w:ind w:leftChars="0"/>
        <w:contextualSpacing/>
        <w:rPr>
          <w:rFonts w:ascii="Times New Roman" w:eastAsia="ＭＳ 明朝" w:hAnsi="Times New Roman" w:cs="Times New Roman"/>
          <w:szCs w:val="21"/>
        </w:rPr>
      </w:pPr>
      <w:r w:rsidRPr="00545C62">
        <w:rPr>
          <w:rFonts w:ascii="Times New Roman" w:eastAsia="ＭＳ 明朝" w:hAnsi="Times New Roman" w:cs="Times New Roman" w:hint="eastAsia"/>
          <w:szCs w:val="21"/>
        </w:rPr>
        <w:t>委託者は、信託開始日に、受託者の指定する銀行口座に振込送金する方法で当初信託金を信託します。</w:t>
      </w:r>
    </w:p>
    <w:p w14:paraId="4EBA0587" w14:textId="77777777" w:rsidR="004645F7" w:rsidRPr="00545C62" w:rsidRDefault="004645F7" w:rsidP="004645F7">
      <w:pPr>
        <w:pStyle w:val="a3"/>
        <w:rPr>
          <w:rFonts w:ascii="Times New Roman" w:eastAsia="ＭＳ 明朝" w:hAnsi="Times New Roman" w:cs="Times New Roman"/>
          <w:szCs w:val="21"/>
        </w:rPr>
      </w:pPr>
    </w:p>
    <w:p w14:paraId="5172DDA4" w14:textId="4DA3C800"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３．受益者代理人</w:t>
      </w:r>
    </w:p>
    <w:p w14:paraId="577FD2B5" w14:textId="0926FB3A" w:rsidR="004645F7" w:rsidRPr="00545C62" w:rsidRDefault="06AF3319" w:rsidP="00687408">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t>本信託には、</w:t>
      </w:r>
      <w:r w:rsidR="004E7151" w:rsidRPr="00545C62">
        <w:rPr>
          <w:rFonts w:ascii="Times New Roman" w:eastAsia="ＭＳ 明朝" w:hAnsi="Times New Roman" w:cs="Times New Roman"/>
        </w:rPr>
        <w:t>委託者及び受託者が合意の上で指名した</w:t>
      </w:r>
      <w:r w:rsidRPr="00545C62">
        <w:rPr>
          <w:rFonts w:ascii="Times New Roman" w:eastAsia="ＭＳ 明朝" w:hAnsi="Times New Roman" w:cs="Times New Roman"/>
        </w:rPr>
        <w:t>受益者代理人（信託法（平成</w:t>
      </w:r>
      <w:r w:rsidRPr="00545C62">
        <w:rPr>
          <w:rFonts w:ascii="Times New Roman" w:eastAsia="ＭＳ 明朝" w:hAnsi="Times New Roman" w:cs="Times New Roman"/>
        </w:rPr>
        <w:t>18</w:t>
      </w:r>
      <w:r w:rsidRPr="00545C62">
        <w:rPr>
          <w:rFonts w:ascii="Times New Roman" w:eastAsia="ＭＳ 明朝" w:hAnsi="Times New Roman" w:cs="Times New Roman"/>
        </w:rPr>
        <w:t>年法律第</w:t>
      </w:r>
      <w:r w:rsidRPr="00545C62">
        <w:rPr>
          <w:rFonts w:ascii="Times New Roman" w:eastAsia="ＭＳ 明朝" w:hAnsi="Times New Roman" w:cs="Times New Roman"/>
        </w:rPr>
        <w:t>108</w:t>
      </w:r>
      <w:r w:rsidRPr="00545C62">
        <w:rPr>
          <w:rFonts w:ascii="Times New Roman" w:eastAsia="ＭＳ 明朝" w:hAnsi="Times New Roman" w:cs="Times New Roman"/>
        </w:rPr>
        <w:t>号。その後の改正を含みます。以下同じ。）</w:t>
      </w:r>
      <w:r w:rsidR="008D5ACE" w:rsidRPr="00545C62">
        <w:rPr>
          <w:rFonts w:ascii="Times New Roman" w:eastAsia="ＭＳ 明朝" w:hAnsi="Times New Roman" w:cs="Times New Roman" w:hint="eastAsia"/>
        </w:rPr>
        <w:t>第</w:t>
      </w:r>
      <w:r w:rsidRPr="00545C62">
        <w:rPr>
          <w:rFonts w:ascii="Times New Roman" w:eastAsia="ＭＳ 明朝" w:hAnsi="Times New Roman" w:cs="Times New Roman"/>
        </w:rPr>
        <w:t>138</w:t>
      </w:r>
      <w:r w:rsidRPr="00545C62">
        <w:rPr>
          <w:rFonts w:ascii="Times New Roman" w:eastAsia="ＭＳ 明朝" w:hAnsi="Times New Roman" w:cs="Times New Roman"/>
        </w:rPr>
        <w:t>条にいう受益者代理人をいいます。以下同じ。）を設置します。</w:t>
      </w:r>
    </w:p>
    <w:p w14:paraId="5DC35F9D" w14:textId="4D7ED2BB" w:rsidR="004645F7" w:rsidRPr="00545C62" w:rsidRDefault="06AF3319" w:rsidP="5D26D06D">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t>受益者代理人は、委託者に破産手続、民事再生手続、特定調停手続、会社更生手続、特別清算その他の倒産手続（以下「倒産手続等」といいます。）の開始の申立てがされた場合、当該申立て時より、受益者（本信託に係る受益権を保有する者をいいます。以下同じ。）を代理するものとし、信託法及び</w:t>
      </w:r>
      <w:r w:rsidR="001F6E54" w:rsidRPr="00545C62">
        <w:rPr>
          <w:rFonts w:ascii="Times New Roman" w:eastAsia="ＭＳ 明朝" w:hAnsi="Times New Roman" w:cs="Times New Roman" w:hint="eastAsia"/>
        </w:rPr>
        <w:t>信託</w:t>
      </w:r>
      <w:r w:rsidRPr="00545C62">
        <w:rPr>
          <w:rFonts w:ascii="Times New Roman" w:eastAsia="ＭＳ 明朝" w:hAnsi="Times New Roman" w:cs="Times New Roman"/>
        </w:rPr>
        <w:t>契約に従い権限を行使し、受益者に対して義務を負担するものとします。</w:t>
      </w:r>
    </w:p>
    <w:p w14:paraId="1905E6EF" w14:textId="2C43B4C5" w:rsidR="004645F7" w:rsidRPr="00545C62" w:rsidRDefault="004645F7" w:rsidP="004645F7">
      <w:pPr>
        <w:pStyle w:val="a3"/>
        <w:ind w:leftChars="0" w:left="440"/>
        <w:contextualSpacing/>
        <w:rPr>
          <w:rFonts w:ascii="Times New Roman" w:eastAsia="ＭＳ 明朝" w:hAnsi="Times New Roman" w:cs="Times New Roman"/>
          <w:szCs w:val="21"/>
        </w:rPr>
      </w:pPr>
      <w:r w:rsidRPr="00545C62">
        <w:rPr>
          <w:rFonts w:ascii="Times New Roman" w:eastAsia="ＭＳ 明朝" w:hAnsi="Times New Roman" w:cs="Times New Roman" w:hint="eastAsia"/>
          <w:szCs w:val="21"/>
        </w:rPr>
        <w:t>受託者は、委託者に倒産手続等の開始の申立てがされた場合を除き、受益者のみの指図に従い、信託財産の管理、運用及び処分を行うこととします。</w:t>
      </w:r>
    </w:p>
    <w:p w14:paraId="54ED5DB7" w14:textId="77777777" w:rsidR="004645F7" w:rsidRPr="00545C62" w:rsidRDefault="004645F7" w:rsidP="004645F7">
      <w:pPr>
        <w:pStyle w:val="a3"/>
        <w:ind w:leftChars="0" w:left="440"/>
        <w:contextualSpacing/>
        <w:rPr>
          <w:rFonts w:ascii="Times New Roman" w:eastAsia="ＭＳ 明朝" w:hAnsi="Times New Roman" w:cs="Times New Roman"/>
          <w:szCs w:val="21"/>
        </w:rPr>
      </w:pPr>
    </w:p>
    <w:p w14:paraId="5F917967" w14:textId="32C6BDC2"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４．併存的債務引受</w:t>
      </w:r>
    </w:p>
    <w:p w14:paraId="6AEB49CB" w14:textId="77C5E36C" w:rsidR="004645F7" w:rsidRPr="00545C62" w:rsidRDefault="06AF3319" w:rsidP="00225650">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t>受託者は、</w:t>
      </w:r>
      <w:r w:rsidR="00225650" w:rsidRPr="00545C62">
        <w:rPr>
          <w:rFonts w:ascii="Times New Roman" w:eastAsia="ＭＳ 明朝" w:hAnsi="Times New Roman" w:cs="Times New Roman" w:hint="eastAsia"/>
        </w:rPr>
        <w:t>信託</w:t>
      </w:r>
      <w:r w:rsidRPr="00545C62">
        <w:rPr>
          <w:rFonts w:ascii="Times New Roman" w:eastAsia="ＭＳ 明朝" w:hAnsi="Times New Roman" w:cs="Times New Roman"/>
        </w:rPr>
        <w:t>契約締結をもってなされる受益者としての委託者の指図に従って、委託者との間で併存的債務引受契約（以下「本件併存的債務引受契約」といいます。）を、信託開始日付でそれぞれ締結することにより、信託財産の負担において、本件併存的債務引受契約の規定に従い本件引受対象債務を併存的に引き受ける（以下、受託者が引き受けた本件引受対象債務を「本件引受債務」といいます。）ものとします。</w:t>
      </w:r>
    </w:p>
    <w:p w14:paraId="030B19F5" w14:textId="167170BE" w:rsidR="00934DE7" w:rsidRDefault="00934DE7" w:rsidP="004645F7">
      <w:pPr>
        <w:rPr>
          <w:rFonts w:ascii="Times New Roman" w:eastAsia="ＭＳ 明朝" w:hAnsi="Times New Roman" w:cs="Times New Roman"/>
          <w:szCs w:val="21"/>
        </w:rPr>
      </w:pPr>
    </w:p>
    <w:p w14:paraId="0918DBDC" w14:textId="049C80F0"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５．</w:t>
      </w:r>
      <w:r w:rsidR="00200DB2" w:rsidRPr="00545C62">
        <w:rPr>
          <w:rFonts w:ascii="Times New Roman" w:eastAsia="ＭＳ 明朝" w:hAnsi="Times New Roman" w:cs="Times New Roman" w:hint="eastAsia"/>
          <w:szCs w:val="21"/>
        </w:rPr>
        <w:t>担保権</w:t>
      </w:r>
      <w:r w:rsidRPr="00545C62">
        <w:rPr>
          <w:rFonts w:ascii="Times New Roman" w:eastAsia="ＭＳ 明朝" w:hAnsi="Times New Roman" w:cs="Times New Roman" w:hint="eastAsia"/>
          <w:szCs w:val="21"/>
        </w:rPr>
        <w:t>設定</w:t>
      </w:r>
    </w:p>
    <w:p w14:paraId="19B7421E" w14:textId="5EFEF3EB" w:rsidR="004645F7" w:rsidRPr="00545C62" w:rsidRDefault="06AF3319" w:rsidP="5D26D06D">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lastRenderedPageBreak/>
        <w:t>委託者は上記</w:t>
      </w:r>
      <w:r w:rsidRPr="00545C62">
        <w:rPr>
          <w:rFonts w:ascii="Times New Roman" w:eastAsia="ＭＳ 明朝" w:hAnsi="Times New Roman" w:cs="Times New Roman"/>
        </w:rPr>
        <w:t>4.</w:t>
      </w:r>
      <w:r w:rsidRPr="00545C62">
        <w:rPr>
          <w:rFonts w:ascii="Times New Roman" w:eastAsia="ＭＳ 明朝" w:hAnsi="Times New Roman" w:cs="Times New Roman"/>
        </w:rPr>
        <w:t>に従って締結する本件併存的債務引受契約に基づき受託者に対して現在及び将来において負担する本件引受債務に係る事前求償債務を担保するため、</w:t>
      </w:r>
      <w:r w:rsidR="00225650" w:rsidRPr="00545C62">
        <w:rPr>
          <w:rFonts w:ascii="Times New Roman" w:eastAsia="ＭＳ 明朝" w:hAnsi="Times New Roman" w:cs="Times New Roman" w:hint="eastAsia"/>
        </w:rPr>
        <w:t>信託</w:t>
      </w:r>
      <w:r w:rsidRPr="00545C62">
        <w:rPr>
          <w:rFonts w:ascii="Times New Roman" w:eastAsia="ＭＳ 明朝" w:hAnsi="Times New Roman" w:cs="Times New Roman"/>
        </w:rPr>
        <w:t>契約締結をもってなされる受益者としての委託者の指図に従って、受託者を</w:t>
      </w:r>
      <w:r w:rsidR="00F477F2" w:rsidRPr="00545C62">
        <w:rPr>
          <w:rFonts w:ascii="Times New Roman" w:eastAsia="ＭＳ 明朝" w:hAnsi="Times New Roman" w:cs="Times New Roman" w:hint="eastAsia"/>
        </w:rPr>
        <w:t>担保権者</w:t>
      </w:r>
      <w:r w:rsidRPr="00545C62">
        <w:rPr>
          <w:rFonts w:ascii="Times New Roman" w:eastAsia="ＭＳ 明朝" w:hAnsi="Times New Roman" w:cs="Times New Roman"/>
        </w:rPr>
        <w:t>とする本件</w:t>
      </w:r>
      <w:r w:rsidR="001649AD" w:rsidRPr="00545C62">
        <w:rPr>
          <w:rFonts w:ascii="Times New Roman" w:eastAsia="ＭＳ 明朝" w:hAnsi="Times New Roman" w:cs="Times New Roman" w:hint="eastAsia"/>
        </w:rPr>
        <w:t>担保権</w:t>
      </w:r>
      <w:r w:rsidRPr="00545C62">
        <w:rPr>
          <w:rFonts w:ascii="Times New Roman" w:eastAsia="ＭＳ 明朝" w:hAnsi="Times New Roman" w:cs="Times New Roman"/>
        </w:rPr>
        <w:t>設定契約を締結することにより、</w:t>
      </w:r>
      <w:r w:rsidR="0019520B" w:rsidRPr="00545C62">
        <w:rPr>
          <w:rFonts w:ascii="Times New Roman" w:eastAsia="ＭＳ 明朝" w:hAnsi="Times New Roman" w:cs="Times New Roman" w:hint="eastAsia"/>
        </w:rPr>
        <w:t>本サービスに関連する</w:t>
      </w:r>
      <w:r w:rsidR="00C962A5" w:rsidRPr="00545C62">
        <w:rPr>
          <w:rFonts w:ascii="Times New Roman" w:eastAsia="ＭＳ 明朝" w:hAnsi="Times New Roman" w:cs="Times New Roman" w:hint="eastAsia"/>
        </w:rPr>
        <w:t>委託者</w:t>
      </w:r>
      <w:r w:rsidR="00C962A5" w:rsidRPr="00545C62">
        <w:rPr>
          <w:rFonts w:ascii="Times New Roman" w:eastAsia="ＭＳ 明朝" w:hAnsi="Times New Roman" w:cs="Times New Roman"/>
        </w:rPr>
        <w:t>の資産</w:t>
      </w:r>
      <w:r w:rsidR="0019520B" w:rsidRPr="00545C62">
        <w:rPr>
          <w:rFonts w:ascii="Times New Roman" w:eastAsia="ＭＳ 明朝" w:hAnsi="Times New Roman" w:cs="Times New Roman" w:hint="eastAsia"/>
        </w:rPr>
        <w:t>（</w:t>
      </w:r>
      <w:r w:rsidR="001A6593">
        <w:rPr>
          <w:rFonts w:ascii="Times New Roman" w:eastAsia="ＭＳ 明朝" w:hAnsi="Times New Roman" w:cs="Times New Roman" w:hint="eastAsia"/>
        </w:rPr>
        <w:t>委託者</w:t>
      </w:r>
      <w:r w:rsidR="0019520B" w:rsidRPr="00545C62">
        <w:rPr>
          <w:rFonts w:ascii="Times New Roman" w:eastAsia="ＭＳ 明朝" w:hAnsi="Times New Roman" w:cs="Times New Roman"/>
        </w:rPr>
        <w:t>が</w:t>
      </w:r>
      <w:r w:rsidR="00D92DAC">
        <w:rPr>
          <w:rFonts w:ascii="Times New Roman" w:eastAsia="ＭＳ 明朝" w:hAnsi="Times New Roman" w:cs="Times New Roman" w:hint="eastAsia"/>
        </w:rPr>
        <w:t>本件顧客</w:t>
      </w:r>
      <w:r w:rsidR="0019520B" w:rsidRPr="00545C62">
        <w:rPr>
          <w:rFonts w:ascii="Times New Roman" w:eastAsia="ＭＳ 明朝" w:hAnsi="Times New Roman" w:cs="Times New Roman"/>
        </w:rPr>
        <w:t>に対して保有する債権を含む。）</w:t>
      </w:r>
      <w:r w:rsidRPr="00545C62">
        <w:rPr>
          <w:rFonts w:ascii="Times New Roman" w:eastAsia="ＭＳ 明朝" w:hAnsi="Times New Roman" w:cs="Times New Roman"/>
        </w:rPr>
        <w:t>（以下「本件担保対象資産」といいます。）のそれぞれに第二順位</w:t>
      </w:r>
      <w:r w:rsidR="00035CBC" w:rsidRPr="00545C62">
        <w:rPr>
          <w:rFonts w:ascii="Times New Roman" w:eastAsia="ＭＳ 明朝" w:hAnsi="Times New Roman" w:cs="Times New Roman" w:hint="eastAsia"/>
        </w:rPr>
        <w:t>（但し、委託者が</w:t>
      </w:r>
      <w:r w:rsidR="00302E61" w:rsidRPr="00545C62">
        <w:rPr>
          <w:rFonts w:ascii="Times New Roman" w:eastAsia="ＭＳ 明朝" w:hAnsi="Times New Roman" w:cs="Times New Roman" w:hint="eastAsia"/>
        </w:rPr>
        <w:t>株式会社三菱ＵＦＪ銀行に対して</w:t>
      </w:r>
      <w:r w:rsidR="00125C2D" w:rsidRPr="00545C62">
        <w:rPr>
          <w:rFonts w:ascii="Times New Roman" w:eastAsia="ＭＳ 明朝" w:hAnsi="Times New Roman" w:cs="Times New Roman" w:hint="eastAsia"/>
        </w:rPr>
        <w:t>保</w:t>
      </w:r>
      <w:r w:rsidR="00035CBC" w:rsidRPr="00545C62">
        <w:rPr>
          <w:rFonts w:ascii="Times New Roman" w:eastAsia="ＭＳ 明朝" w:hAnsi="Times New Roman" w:cs="Times New Roman" w:hint="eastAsia"/>
        </w:rPr>
        <w:t>有する債権で、</w:t>
      </w:r>
      <w:r w:rsidR="00302E61" w:rsidRPr="00545C62">
        <w:rPr>
          <w:rFonts w:ascii="Times New Roman" w:eastAsia="ＭＳ 明朝" w:hAnsi="Times New Roman" w:cs="Times New Roman" w:hint="eastAsia"/>
        </w:rPr>
        <w:t>同行の担保権が設定されておらず、</w:t>
      </w:r>
      <w:r w:rsidR="00D50B35" w:rsidRPr="00545C62">
        <w:rPr>
          <w:rFonts w:ascii="Times New Roman" w:eastAsia="ＭＳ 明朝" w:hAnsi="Times New Roman" w:cs="Times New Roman" w:hint="eastAsia"/>
        </w:rPr>
        <w:t>委託者が同行に対して保有する</w:t>
      </w:r>
      <w:r w:rsidR="007A6E2E" w:rsidRPr="00545C62">
        <w:rPr>
          <w:rFonts w:ascii="Times New Roman" w:eastAsia="ＭＳ 明朝" w:hAnsi="Times New Roman" w:cs="Times New Roman" w:hint="eastAsia"/>
        </w:rPr>
        <w:t>債務と相殺可能</w:t>
      </w:r>
      <w:r w:rsidR="007B3229" w:rsidRPr="00545C62">
        <w:rPr>
          <w:rFonts w:ascii="Times New Roman" w:eastAsia="ＭＳ 明朝" w:hAnsi="Times New Roman" w:cs="Times New Roman" w:hint="eastAsia"/>
        </w:rPr>
        <w:t>な</w:t>
      </w:r>
      <w:r w:rsidR="00035CBC" w:rsidRPr="00545C62">
        <w:rPr>
          <w:rFonts w:ascii="Times New Roman" w:eastAsia="ＭＳ 明朝" w:hAnsi="Times New Roman" w:cs="Times New Roman" w:hint="eastAsia"/>
        </w:rPr>
        <w:t>債権</w:t>
      </w:r>
      <w:r w:rsidR="005417C5">
        <w:rPr>
          <w:rFonts w:ascii="Times New Roman" w:eastAsia="ＭＳ 明朝" w:hAnsi="Times New Roman" w:cs="Times New Roman" w:hint="eastAsia"/>
        </w:rPr>
        <w:t>及び</w:t>
      </w:r>
      <w:r w:rsidR="005F2D24">
        <w:rPr>
          <w:rFonts w:ascii="Times New Roman" w:eastAsia="ＭＳ 明朝" w:hAnsi="Times New Roman" w:cs="Times New Roman" w:hint="eastAsia"/>
        </w:rPr>
        <w:t>日次</w:t>
      </w:r>
      <w:r w:rsidR="005417C5" w:rsidRPr="005417C5">
        <w:rPr>
          <w:rFonts w:ascii="Times New Roman" w:eastAsia="ＭＳ 明朝" w:hAnsi="Times New Roman" w:cs="Times New Roman" w:hint="eastAsia"/>
        </w:rPr>
        <w:t>マージンコール受諾利用者</w:t>
      </w:r>
      <w:r w:rsidR="001A6593" w:rsidRPr="001A6593">
        <w:rPr>
          <w:rFonts w:ascii="Times New Roman" w:eastAsia="ＭＳ 明朝" w:hAnsi="Times New Roman" w:cs="Times New Roman" w:hint="eastAsia"/>
        </w:rPr>
        <w:t>（委託者の定める「</w:t>
      </w:r>
      <w:r w:rsidR="001A6593" w:rsidRPr="001A6593">
        <w:rPr>
          <w:rFonts w:ascii="Times New Roman" w:eastAsia="ＭＳ 明朝" w:hAnsi="Times New Roman" w:cs="Times New Roman" w:hint="eastAsia"/>
        </w:rPr>
        <w:t>eClear</w:t>
      </w:r>
      <w:r w:rsidR="001A6593" w:rsidRPr="001A6593">
        <w:rPr>
          <w:rFonts w:ascii="Times New Roman" w:eastAsia="ＭＳ 明朝" w:hAnsi="Times New Roman" w:cs="Times New Roman" w:hint="eastAsia"/>
        </w:rPr>
        <w:t>契約履行保証及び手数料細則」に定義されます。）</w:t>
      </w:r>
      <w:r w:rsidR="005417C5">
        <w:rPr>
          <w:rFonts w:ascii="Times New Roman" w:eastAsia="ＭＳ 明朝" w:hAnsi="Times New Roman" w:cs="Times New Roman" w:hint="eastAsia"/>
        </w:rPr>
        <w:t>の反対取引である電力先物取引に関して</w:t>
      </w:r>
      <w:r w:rsidR="001A6593">
        <w:rPr>
          <w:rFonts w:ascii="Times New Roman" w:eastAsia="ＭＳ 明朝" w:hAnsi="Times New Roman" w:cs="Times New Roman" w:hint="eastAsia"/>
        </w:rPr>
        <w:t>委託者</w:t>
      </w:r>
      <w:r w:rsidR="005417C5" w:rsidRPr="005417C5">
        <w:rPr>
          <w:rFonts w:ascii="Times New Roman" w:eastAsia="ＭＳ 明朝" w:hAnsi="Times New Roman" w:cs="Times New Roman"/>
        </w:rPr>
        <w:t>が取得する商品先物業者に対する証拠金返還請求権</w:t>
      </w:r>
      <w:r w:rsidR="006E32D0" w:rsidRPr="006E32D0">
        <w:rPr>
          <w:rFonts w:ascii="Times New Roman" w:eastAsia="ＭＳ 明朝" w:hAnsi="Times New Roman" w:cs="Times New Roman" w:hint="eastAsia"/>
        </w:rPr>
        <w:t>（但し、</w:t>
      </w:r>
      <w:r w:rsidR="006E32D0" w:rsidRPr="006E32D0">
        <w:rPr>
          <w:rFonts w:ascii="Times New Roman" w:eastAsia="ＭＳ 明朝" w:hAnsi="Times New Roman" w:cs="Times New Roman"/>
        </w:rPr>
        <w:t>2026</w:t>
      </w:r>
      <w:r w:rsidR="006E32D0" w:rsidRPr="006E32D0">
        <w:rPr>
          <w:rFonts w:ascii="Times New Roman" w:eastAsia="ＭＳ 明朝" w:hAnsi="Times New Roman" w:cs="Times New Roman"/>
        </w:rPr>
        <w:t>年</w:t>
      </w:r>
      <w:r w:rsidR="007C2F4C" w:rsidRPr="007C2F4C">
        <w:rPr>
          <w:rFonts w:ascii="Times New Roman" w:eastAsia="ＭＳ 明朝" w:hAnsi="Times New Roman" w:cs="Times New Roman"/>
        </w:rPr>
        <w:t>6</w:t>
      </w:r>
      <w:r w:rsidR="007C2F4C" w:rsidRPr="007C2F4C">
        <w:rPr>
          <w:rFonts w:ascii="ＭＳ 明朝" w:eastAsia="ＭＳ 明朝" w:hAnsi="ＭＳ 明朝"/>
        </w:rPr>
        <w:t>月</w:t>
      </w:r>
      <w:r w:rsidR="007C2F4C" w:rsidRPr="007C2F4C">
        <w:rPr>
          <w:rFonts w:ascii="Times New Roman" w:eastAsia="ＭＳ 明朝" w:hAnsi="Times New Roman" w:cs="Times New Roman"/>
        </w:rPr>
        <w:t>19</w:t>
      </w:r>
      <w:r w:rsidR="006E32D0" w:rsidRPr="006E32D0">
        <w:rPr>
          <w:rFonts w:ascii="Times New Roman" w:eastAsia="ＭＳ 明朝" w:hAnsi="Times New Roman" w:cs="Times New Roman"/>
        </w:rPr>
        <w:t>日以降のものに限る。）</w:t>
      </w:r>
      <w:r w:rsidR="00035CBC" w:rsidRPr="00545C62">
        <w:rPr>
          <w:rFonts w:ascii="Times New Roman" w:eastAsia="ＭＳ 明朝" w:hAnsi="Times New Roman" w:cs="Times New Roman" w:hint="eastAsia"/>
        </w:rPr>
        <w:t>については第一順位</w:t>
      </w:r>
      <w:r w:rsidR="001004BC" w:rsidRPr="00545C62">
        <w:rPr>
          <w:rFonts w:ascii="Times New Roman" w:eastAsia="ＭＳ 明朝" w:hAnsi="Times New Roman" w:cs="Times New Roman" w:hint="eastAsia"/>
        </w:rPr>
        <w:t>。</w:t>
      </w:r>
      <w:r w:rsidR="00035CBC" w:rsidRPr="00545C62">
        <w:rPr>
          <w:rFonts w:ascii="Times New Roman" w:eastAsia="ＭＳ 明朝" w:hAnsi="Times New Roman" w:cs="Times New Roman" w:hint="eastAsia"/>
        </w:rPr>
        <w:t>）</w:t>
      </w:r>
      <w:r w:rsidRPr="00545C62">
        <w:rPr>
          <w:rFonts w:ascii="Times New Roman" w:eastAsia="ＭＳ 明朝" w:hAnsi="Times New Roman" w:cs="Times New Roman"/>
        </w:rPr>
        <w:t>の各</w:t>
      </w:r>
      <w:r w:rsidR="004132F0" w:rsidRPr="00545C62">
        <w:rPr>
          <w:rFonts w:ascii="Times New Roman" w:eastAsia="ＭＳ 明朝" w:hAnsi="Times New Roman" w:cs="Times New Roman" w:hint="eastAsia"/>
        </w:rPr>
        <w:t>担保権</w:t>
      </w:r>
      <w:r w:rsidR="00934DE7">
        <w:rPr>
          <w:rFonts w:ascii="Times New Roman" w:eastAsia="ＭＳ 明朝" w:hAnsi="Times New Roman" w:cs="Times New Roman" w:hint="eastAsia"/>
        </w:rPr>
        <w:t>（</w:t>
      </w:r>
      <w:r w:rsidRPr="00545C62">
        <w:rPr>
          <w:rFonts w:ascii="Times New Roman" w:eastAsia="ＭＳ 明朝" w:hAnsi="Times New Roman" w:cs="Times New Roman"/>
        </w:rPr>
        <w:t>以下、個別に又は総称して｢本件</w:t>
      </w:r>
      <w:r w:rsidR="004132F0" w:rsidRPr="00545C62">
        <w:rPr>
          <w:rFonts w:ascii="Times New Roman" w:eastAsia="ＭＳ 明朝" w:hAnsi="Times New Roman" w:cs="Times New Roman" w:hint="eastAsia"/>
        </w:rPr>
        <w:t>担保権</w:t>
      </w:r>
      <w:r w:rsidRPr="00545C62">
        <w:rPr>
          <w:rFonts w:ascii="Times New Roman" w:eastAsia="ＭＳ 明朝" w:hAnsi="Times New Roman" w:cs="Times New Roman"/>
        </w:rPr>
        <w:t>｣といいます。</w:t>
      </w:r>
      <w:r w:rsidR="00934DE7">
        <w:rPr>
          <w:rFonts w:ascii="Times New Roman" w:eastAsia="ＭＳ 明朝" w:hAnsi="Times New Roman" w:cs="Times New Roman" w:hint="eastAsia"/>
        </w:rPr>
        <w:t>）</w:t>
      </w:r>
      <w:r w:rsidRPr="00545C62">
        <w:rPr>
          <w:rFonts w:ascii="Times New Roman" w:eastAsia="ＭＳ 明朝" w:hAnsi="Times New Roman" w:cs="Times New Roman"/>
        </w:rPr>
        <w:t>を設定するものとします。</w:t>
      </w:r>
    </w:p>
    <w:p w14:paraId="26703F68" w14:textId="77777777" w:rsidR="004645F7" w:rsidRPr="00545C62" w:rsidRDefault="004645F7" w:rsidP="004645F7">
      <w:pPr>
        <w:rPr>
          <w:rFonts w:ascii="Times New Roman" w:eastAsia="ＭＳ 明朝" w:hAnsi="Times New Roman" w:cs="Times New Roman"/>
          <w:szCs w:val="21"/>
        </w:rPr>
      </w:pPr>
    </w:p>
    <w:p w14:paraId="286303C0" w14:textId="0C3F8A0B"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６．</w:t>
      </w:r>
      <w:r w:rsidR="00627E76" w:rsidRPr="00545C62">
        <w:rPr>
          <w:rFonts w:ascii="Times New Roman" w:eastAsia="ＭＳ 明朝" w:hAnsi="Times New Roman" w:cs="Times New Roman" w:hint="eastAsia"/>
          <w:szCs w:val="21"/>
        </w:rPr>
        <w:t>担保権</w:t>
      </w:r>
      <w:r w:rsidRPr="00545C62">
        <w:rPr>
          <w:rFonts w:ascii="Times New Roman" w:eastAsia="ＭＳ 明朝" w:hAnsi="Times New Roman" w:cs="Times New Roman" w:hint="eastAsia"/>
          <w:szCs w:val="21"/>
        </w:rPr>
        <w:t>の実行</w:t>
      </w:r>
    </w:p>
    <w:p w14:paraId="7993AD72" w14:textId="6E6938B9" w:rsidR="004645F7" w:rsidRPr="00545C62" w:rsidRDefault="06AF3319" w:rsidP="5D26D06D">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t>受託者は、</w:t>
      </w:r>
      <w:r w:rsidR="00784ADA" w:rsidRPr="00545C62">
        <w:rPr>
          <w:rFonts w:ascii="Times New Roman" w:eastAsia="ＭＳ 明朝" w:hAnsi="Times New Roman" w:cs="Times New Roman" w:hint="eastAsia"/>
        </w:rPr>
        <w:t>委託者に倒産手続</w:t>
      </w:r>
      <w:r w:rsidR="00934DE7">
        <w:rPr>
          <w:rFonts w:ascii="Times New Roman" w:eastAsia="ＭＳ 明朝" w:hAnsi="Times New Roman" w:cs="Times New Roman" w:hint="eastAsia"/>
        </w:rPr>
        <w:t>等</w:t>
      </w:r>
      <w:r w:rsidR="00784ADA" w:rsidRPr="00545C62">
        <w:rPr>
          <w:rFonts w:ascii="Times New Roman" w:eastAsia="ＭＳ 明朝" w:hAnsi="Times New Roman" w:cs="Times New Roman" w:hint="eastAsia"/>
        </w:rPr>
        <w:t>の開始の申立て</w:t>
      </w:r>
      <w:r w:rsidR="005A0E7C" w:rsidRPr="00545C62">
        <w:rPr>
          <w:rFonts w:ascii="Times New Roman" w:eastAsia="ＭＳ 明朝" w:hAnsi="Times New Roman" w:cs="Times New Roman" w:hint="eastAsia"/>
        </w:rPr>
        <w:t>（以下「本件担保権実行事由」といいます。）</w:t>
      </w:r>
      <w:r w:rsidR="00784ADA" w:rsidRPr="00545C62">
        <w:rPr>
          <w:rFonts w:ascii="Times New Roman" w:eastAsia="ＭＳ 明朝" w:hAnsi="Times New Roman" w:cs="Times New Roman" w:hint="eastAsia"/>
        </w:rPr>
        <w:t>がなされ</w:t>
      </w:r>
      <w:r w:rsidRPr="00545C62">
        <w:rPr>
          <w:rFonts w:ascii="Times New Roman" w:eastAsia="ＭＳ 明朝" w:hAnsi="Times New Roman" w:cs="Times New Roman"/>
        </w:rPr>
        <w:t>、本信託が終了した場合には、受益者代理人の指図に従って本件</w:t>
      </w:r>
      <w:r w:rsidR="00627E76" w:rsidRPr="00545C62">
        <w:rPr>
          <w:rFonts w:ascii="Times New Roman" w:eastAsia="ＭＳ 明朝" w:hAnsi="Times New Roman" w:cs="Times New Roman" w:hint="eastAsia"/>
        </w:rPr>
        <w:t>担保権</w:t>
      </w:r>
      <w:r w:rsidRPr="00545C62">
        <w:rPr>
          <w:rFonts w:ascii="Times New Roman" w:eastAsia="ＭＳ 明朝" w:hAnsi="Times New Roman" w:cs="Times New Roman"/>
        </w:rPr>
        <w:t>を実行するものとします。但し、受託者が、本件</w:t>
      </w:r>
      <w:r w:rsidR="00F477F2" w:rsidRPr="00545C62">
        <w:rPr>
          <w:rFonts w:ascii="Times New Roman" w:eastAsia="ＭＳ 明朝" w:hAnsi="Times New Roman" w:cs="Times New Roman" w:hint="eastAsia"/>
        </w:rPr>
        <w:t>担保権</w:t>
      </w:r>
      <w:r w:rsidRPr="00545C62">
        <w:rPr>
          <w:rFonts w:ascii="Times New Roman" w:eastAsia="ＭＳ 明朝" w:hAnsi="Times New Roman" w:cs="Times New Roman"/>
        </w:rPr>
        <w:t>実行事由が生じた後</w:t>
      </w:r>
      <w:r w:rsidR="006F0C86" w:rsidRPr="00545C62">
        <w:rPr>
          <w:rFonts w:ascii="Times New Roman" w:eastAsia="ＭＳ 明朝" w:hAnsi="Times New Roman" w:cs="Times New Roman"/>
        </w:rPr>
        <w:t>3</w:t>
      </w:r>
      <w:r w:rsidRPr="00545C62">
        <w:rPr>
          <w:rFonts w:ascii="Times New Roman" w:eastAsia="ＭＳ 明朝" w:hAnsi="Times New Roman" w:cs="Times New Roman"/>
        </w:rPr>
        <w:t>か月後の応当日に本件</w:t>
      </w:r>
      <w:r w:rsidR="00F477F2" w:rsidRPr="00545C62">
        <w:rPr>
          <w:rFonts w:ascii="Times New Roman" w:eastAsia="ＭＳ 明朝" w:hAnsi="Times New Roman" w:cs="Times New Roman" w:hint="eastAsia"/>
        </w:rPr>
        <w:t>担保権</w:t>
      </w:r>
      <w:r w:rsidRPr="00545C62">
        <w:rPr>
          <w:rFonts w:ascii="Times New Roman" w:eastAsia="ＭＳ 明朝" w:hAnsi="Times New Roman" w:cs="Times New Roman"/>
        </w:rPr>
        <w:t>のうち全部または一部について実行して回収することが不可能又は極めて困難と合理的に判断した場合</w:t>
      </w:r>
      <w:r w:rsidR="001A6593">
        <w:rPr>
          <w:rFonts w:ascii="Times New Roman" w:eastAsia="ＭＳ 明朝" w:hAnsi="Times New Roman" w:cs="Times New Roman" w:hint="eastAsia"/>
        </w:rPr>
        <w:t>で</w:t>
      </w:r>
      <w:r w:rsidRPr="00545C62">
        <w:rPr>
          <w:rFonts w:ascii="Times New Roman" w:eastAsia="ＭＳ 明朝" w:hAnsi="Times New Roman" w:cs="Times New Roman"/>
        </w:rPr>
        <w:t>、本件顧客に対する本件引受債務が残存するときは、受益者代理人の指図に従って、本件顧客に対して本件</w:t>
      </w:r>
      <w:r w:rsidR="00F477F2" w:rsidRPr="00545C62">
        <w:rPr>
          <w:rFonts w:ascii="Times New Roman" w:eastAsia="ＭＳ 明朝" w:hAnsi="Times New Roman" w:cs="Times New Roman" w:hint="eastAsia"/>
        </w:rPr>
        <w:t>担保権</w:t>
      </w:r>
      <w:r w:rsidRPr="00545C62">
        <w:rPr>
          <w:rFonts w:ascii="Times New Roman" w:eastAsia="ＭＳ 明朝" w:hAnsi="Times New Roman" w:cs="Times New Roman"/>
        </w:rPr>
        <w:t>の対象となっている</w:t>
      </w:r>
      <w:r w:rsidRPr="007017FD">
        <w:rPr>
          <w:rFonts w:ascii="ＭＳ 明朝" w:eastAsia="ＭＳ 明朝" w:hAnsi="ＭＳ 明朝" w:cs="Times New Roman"/>
        </w:rPr>
        <w:t>本</w:t>
      </w:r>
      <w:r w:rsidRPr="007017FD">
        <w:rPr>
          <w:rFonts w:ascii="ＭＳ 明朝" w:eastAsia="ＭＳ 明朝" w:hAnsi="ＭＳ 明朝"/>
        </w:rPr>
        <w:t>件</w:t>
      </w:r>
      <w:r w:rsidR="00B56810" w:rsidRPr="007017FD">
        <w:rPr>
          <w:rFonts w:ascii="ＭＳ 明朝" w:eastAsia="ＭＳ 明朝" w:hAnsi="ＭＳ 明朝"/>
        </w:rPr>
        <w:t>担保</w:t>
      </w:r>
      <w:r w:rsidRPr="00545C62">
        <w:rPr>
          <w:rFonts w:ascii="Times New Roman" w:eastAsia="ＭＳ 明朝" w:hAnsi="Times New Roman" w:cs="Times New Roman"/>
        </w:rPr>
        <w:t>対象</w:t>
      </w:r>
      <w:r w:rsidR="00AF7F97">
        <w:rPr>
          <w:rFonts w:ascii="Times New Roman" w:eastAsia="ＭＳ 明朝" w:hAnsi="Times New Roman" w:cs="Times New Roman" w:hint="eastAsia"/>
        </w:rPr>
        <w:t>資産</w:t>
      </w:r>
      <w:r w:rsidRPr="00545C62">
        <w:rPr>
          <w:rFonts w:ascii="Times New Roman" w:eastAsia="ＭＳ 明朝" w:hAnsi="Times New Roman" w:cs="Times New Roman"/>
        </w:rPr>
        <w:t>の現状有姿交付を行うことで本件引受債務の履行を行うことができるものとします。</w:t>
      </w:r>
    </w:p>
    <w:p w14:paraId="4481334D" w14:textId="77777777" w:rsidR="004645F7" w:rsidRPr="00545C62" w:rsidRDefault="004645F7" w:rsidP="004645F7">
      <w:pPr>
        <w:rPr>
          <w:rFonts w:ascii="Times New Roman" w:eastAsia="ＭＳ 明朝" w:hAnsi="Times New Roman" w:cs="Times New Roman"/>
          <w:szCs w:val="21"/>
        </w:rPr>
      </w:pPr>
    </w:p>
    <w:p w14:paraId="78B6EDC5" w14:textId="14D45583" w:rsidR="004645F7" w:rsidRPr="00545C62" w:rsidRDefault="004645F7" w:rsidP="004645F7">
      <w:pPr>
        <w:rPr>
          <w:rFonts w:ascii="Times New Roman" w:eastAsia="ＭＳ 明朝" w:hAnsi="Times New Roman" w:cs="Times New Roman"/>
          <w:szCs w:val="21"/>
        </w:rPr>
      </w:pPr>
      <w:r w:rsidRPr="00545C62">
        <w:rPr>
          <w:rFonts w:ascii="Times New Roman" w:eastAsia="ＭＳ 明朝" w:hAnsi="Times New Roman" w:cs="Times New Roman" w:hint="eastAsia"/>
          <w:szCs w:val="21"/>
        </w:rPr>
        <w:t>７．引受債務の履行</w:t>
      </w:r>
    </w:p>
    <w:p w14:paraId="1CCC8BD0" w14:textId="1DA9AD4C" w:rsidR="004645F7" w:rsidRPr="00545C62" w:rsidRDefault="004645F7" w:rsidP="004645F7">
      <w:pPr>
        <w:pStyle w:val="a3"/>
        <w:numPr>
          <w:ilvl w:val="0"/>
          <w:numId w:val="24"/>
        </w:numPr>
        <w:ind w:leftChars="0"/>
        <w:contextualSpacing/>
        <w:rPr>
          <w:rFonts w:ascii="Times New Roman" w:eastAsia="ＭＳ 明朝" w:hAnsi="Times New Roman" w:cs="Times New Roman"/>
          <w:szCs w:val="21"/>
        </w:rPr>
      </w:pPr>
      <w:r w:rsidRPr="00545C62">
        <w:rPr>
          <w:rFonts w:ascii="Times New Roman" w:eastAsia="ＭＳ 明朝" w:hAnsi="Times New Roman" w:cs="Times New Roman" w:hint="eastAsia"/>
          <w:szCs w:val="21"/>
        </w:rPr>
        <w:t>本件</w:t>
      </w:r>
      <w:r w:rsidR="00F477F2" w:rsidRPr="00545C62">
        <w:rPr>
          <w:rFonts w:ascii="Times New Roman" w:eastAsia="ＭＳ 明朝" w:hAnsi="Times New Roman" w:cs="Times New Roman" w:hint="eastAsia"/>
        </w:rPr>
        <w:t>担保権</w:t>
      </w:r>
      <w:r w:rsidRPr="00545C62">
        <w:rPr>
          <w:rFonts w:ascii="Times New Roman" w:eastAsia="ＭＳ 明朝" w:hAnsi="Times New Roman" w:cs="Times New Roman" w:hint="eastAsia"/>
          <w:szCs w:val="21"/>
        </w:rPr>
        <w:t>実行事由が生じ</w:t>
      </w:r>
      <w:r w:rsidRPr="00545C62">
        <w:rPr>
          <w:rFonts w:ascii="Times New Roman" w:eastAsia="ＭＳ 明朝" w:hAnsi="Times New Roman" w:cs="Times New Roman"/>
          <w:szCs w:val="21"/>
        </w:rPr>
        <w:t>た場合に限り、受益者代理人の指図に従って、本件顧客に対して、各本件顧客に対する</w:t>
      </w:r>
      <w:r w:rsidRPr="00545C62">
        <w:rPr>
          <w:rFonts w:ascii="Times New Roman" w:eastAsia="ＭＳ 明朝" w:hAnsi="Times New Roman" w:cs="Times New Roman" w:hint="eastAsia"/>
          <w:szCs w:val="21"/>
        </w:rPr>
        <w:t>本件引受</w:t>
      </w:r>
      <w:r w:rsidRPr="00545C62">
        <w:rPr>
          <w:rFonts w:ascii="Times New Roman" w:eastAsia="ＭＳ 明朝" w:hAnsi="Times New Roman" w:cs="Times New Roman"/>
          <w:szCs w:val="21"/>
        </w:rPr>
        <w:t>債務の履行を行います。なお、受益者代理人の指図は、</w:t>
      </w:r>
      <w:r w:rsidRPr="00545C62">
        <w:rPr>
          <w:rFonts w:ascii="Times New Roman" w:eastAsia="ＭＳ 明朝" w:hAnsi="Times New Roman" w:cs="Times New Roman" w:hint="eastAsia"/>
          <w:szCs w:val="21"/>
        </w:rPr>
        <w:t>所定のルール</w:t>
      </w:r>
      <w:r w:rsidRPr="00545C62">
        <w:rPr>
          <w:rFonts w:ascii="Times New Roman" w:eastAsia="ＭＳ 明朝" w:hAnsi="Times New Roman" w:cs="Times New Roman"/>
          <w:szCs w:val="21"/>
        </w:rPr>
        <w:t>に従って行われるものとします。</w:t>
      </w:r>
    </w:p>
    <w:p w14:paraId="561EBFF4" w14:textId="10079B34" w:rsidR="004645F7" w:rsidRPr="00545C62" w:rsidRDefault="004645F7" w:rsidP="004645F7">
      <w:pPr>
        <w:widowControl/>
        <w:jc w:val="left"/>
        <w:rPr>
          <w:rFonts w:ascii="Times New Roman" w:eastAsia="ＭＳ 明朝" w:hAnsi="Times New Roman" w:cs="Times New Roman"/>
          <w:szCs w:val="21"/>
        </w:rPr>
      </w:pPr>
    </w:p>
    <w:p w14:paraId="07603F46" w14:textId="35BE3F6F" w:rsidR="00974F3F" w:rsidRPr="00545C62" w:rsidRDefault="004645F7" w:rsidP="0025530F">
      <w:pPr>
        <w:rPr>
          <w:rFonts w:ascii="Times New Roman" w:eastAsia="ＭＳ 明朝" w:hAnsi="Times New Roman" w:cs="Times New Roman"/>
        </w:rPr>
      </w:pPr>
      <w:r w:rsidRPr="00545C62">
        <w:rPr>
          <w:rFonts w:ascii="Times New Roman" w:eastAsia="ＭＳ 明朝" w:hAnsi="Times New Roman" w:cs="Times New Roman" w:hint="eastAsia"/>
          <w:szCs w:val="21"/>
        </w:rPr>
        <w:t>８．</w:t>
      </w:r>
      <w:r w:rsidR="00616E56" w:rsidRPr="00545C62">
        <w:rPr>
          <w:rFonts w:ascii="Times New Roman" w:eastAsia="ＭＳ 明朝" w:hAnsi="Times New Roman" w:cs="Times New Roman" w:hint="eastAsia"/>
          <w:szCs w:val="21"/>
        </w:rPr>
        <w:t>免責事項</w:t>
      </w:r>
      <w:bookmarkStart w:id="0" w:name="_Hlk198294020"/>
    </w:p>
    <w:p w14:paraId="2EC9ACFA" w14:textId="6313336A" w:rsidR="000638F9" w:rsidRPr="000638F9" w:rsidRDefault="00974F3F" w:rsidP="000638F9">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t>本件保全信託スキームは、</w:t>
      </w:r>
      <w:r w:rsidR="002075F1">
        <w:rPr>
          <w:rFonts w:ascii="Times New Roman" w:eastAsia="ＭＳ 明朝" w:hAnsi="Times New Roman" w:cs="Times New Roman"/>
        </w:rPr>
        <w:t>委託者</w:t>
      </w:r>
      <w:r w:rsidRPr="00545C62">
        <w:rPr>
          <w:rFonts w:ascii="Times New Roman" w:eastAsia="ＭＳ 明朝" w:hAnsi="Times New Roman" w:cs="Times New Roman"/>
        </w:rPr>
        <w:t>の倒産時等において、本件顧客の</w:t>
      </w:r>
      <w:r w:rsidR="002075F1">
        <w:rPr>
          <w:rFonts w:ascii="Times New Roman" w:eastAsia="ＭＳ 明朝" w:hAnsi="Times New Roman" w:cs="Times New Roman"/>
        </w:rPr>
        <w:t>委託者</w:t>
      </w:r>
      <w:r w:rsidRPr="00545C62">
        <w:rPr>
          <w:rFonts w:ascii="Times New Roman" w:eastAsia="ＭＳ 明朝" w:hAnsi="Times New Roman" w:cs="Times New Roman"/>
        </w:rPr>
        <w:t>に対する債権を保全する</w:t>
      </w:r>
      <w:r w:rsidRPr="00545C62">
        <w:rPr>
          <w:rFonts w:ascii="ＭＳ 明朝" w:eastAsia="ＭＳ 明朝" w:hAnsi="ＭＳ 明朝"/>
        </w:rPr>
        <w:t>ことを目的として</w:t>
      </w:r>
      <w:r w:rsidRPr="00545C62">
        <w:rPr>
          <w:rFonts w:ascii="Times New Roman" w:eastAsia="ＭＳ 明朝" w:hAnsi="Times New Roman" w:cs="Times New Roman"/>
        </w:rPr>
        <w:t>講じているものです。</w:t>
      </w:r>
      <w:r w:rsidRPr="00545C62">
        <w:rPr>
          <w:rFonts w:ascii="Times New Roman" w:eastAsia="ＭＳ 明朝" w:hAnsi="Times New Roman" w:cs="Times New Roman" w:hint="eastAsia"/>
        </w:rPr>
        <w:t>ただし</w:t>
      </w:r>
      <w:r w:rsidRPr="00545C62">
        <w:rPr>
          <w:rFonts w:ascii="Times New Roman" w:eastAsia="ＭＳ 明朝" w:hAnsi="Times New Roman" w:cs="Times New Roman"/>
        </w:rPr>
        <w:t>、本件担保対象資産の状況（他の</w:t>
      </w:r>
      <w:r w:rsidRPr="00545C62">
        <w:rPr>
          <w:rFonts w:ascii="Times New Roman" w:eastAsia="ＭＳ 明朝" w:hAnsi="Times New Roman" w:cs="Times New Roman" w:hint="eastAsia"/>
        </w:rPr>
        <w:t>顧客</w:t>
      </w:r>
      <w:r w:rsidRPr="00545C62">
        <w:rPr>
          <w:rFonts w:ascii="Times New Roman" w:eastAsia="ＭＳ 明朝" w:hAnsi="Times New Roman" w:cs="Times New Roman"/>
        </w:rPr>
        <w:t>、保証人、口座開設銀行、商品先物業者等が</w:t>
      </w:r>
      <w:r w:rsidR="002075F1">
        <w:rPr>
          <w:rFonts w:ascii="Times New Roman" w:eastAsia="ＭＳ 明朝" w:hAnsi="Times New Roman" w:cs="Times New Roman"/>
        </w:rPr>
        <w:t>委託者</w:t>
      </w:r>
      <w:r w:rsidRPr="00545C62">
        <w:rPr>
          <w:rFonts w:ascii="Times New Roman" w:eastAsia="ＭＳ 明朝" w:hAnsi="Times New Roman" w:cs="Times New Roman"/>
        </w:rPr>
        <w:t>に対して有する抗弁及びこれらの信用状況を含</w:t>
      </w:r>
      <w:r w:rsidRPr="00545C62">
        <w:rPr>
          <w:rFonts w:ascii="Times New Roman" w:eastAsia="ＭＳ 明朝" w:hAnsi="Times New Roman" w:cs="Times New Roman" w:hint="eastAsia"/>
        </w:rPr>
        <w:t>みます</w:t>
      </w:r>
      <w:r w:rsidRPr="00545C62">
        <w:rPr>
          <w:rFonts w:ascii="Times New Roman" w:eastAsia="ＭＳ 明朝" w:hAnsi="Times New Roman" w:cs="Times New Roman"/>
        </w:rPr>
        <w:t>。）</w:t>
      </w:r>
      <w:r w:rsidRPr="00545C62">
        <w:rPr>
          <w:rFonts w:ascii="Times New Roman" w:eastAsia="ＭＳ 明朝" w:hAnsi="Times New Roman" w:cs="Times New Roman" w:hint="eastAsia"/>
        </w:rPr>
        <w:t>等に起因し</w:t>
      </w:r>
      <w:r w:rsidRPr="00545C62">
        <w:rPr>
          <w:rFonts w:ascii="Times New Roman" w:eastAsia="ＭＳ 明朝" w:hAnsi="Times New Roman" w:cs="Times New Roman"/>
        </w:rPr>
        <w:t>、事前求償権が全額回収されない</w:t>
      </w:r>
      <w:r w:rsidRPr="00545C62">
        <w:rPr>
          <w:rFonts w:ascii="Times New Roman" w:eastAsia="ＭＳ 明朝" w:hAnsi="Times New Roman" w:cs="Times New Roman" w:hint="eastAsia"/>
        </w:rPr>
        <w:t>事態が生じる可能性を否定するものではなく</w:t>
      </w:r>
      <w:r w:rsidRPr="00545C62">
        <w:rPr>
          <w:rFonts w:ascii="Times New Roman" w:eastAsia="ＭＳ 明朝" w:hAnsi="Times New Roman" w:cs="Times New Roman"/>
        </w:rPr>
        <w:t>、</w:t>
      </w:r>
      <w:r w:rsidRPr="00545C62">
        <w:rPr>
          <w:rFonts w:ascii="Times New Roman" w:eastAsia="ＭＳ 明朝" w:hAnsi="Times New Roman" w:cs="Times New Roman" w:hint="eastAsia"/>
        </w:rPr>
        <w:t>本件顧客</w:t>
      </w:r>
      <w:r w:rsidRPr="00545C62">
        <w:rPr>
          <w:rFonts w:ascii="Times New Roman" w:eastAsia="ＭＳ 明朝" w:hAnsi="Times New Roman" w:cs="Times New Roman"/>
        </w:rPr>
        <w:t>の</w:t>
      </w:r>
      <w:r w:rsidR="002075F1">
        <w:rPr>
          <w:rFonts w:ascii="Times New Roman" w:eastAsia="ＭＳ 明朝" w:hAnsi="Times New Roman" w:cs="Times New Roman"/>
        </w:rPr>
        <w:t>委託者</w:t>
      </w:r>
      <w:r w:rsidRPr="00545C62">
        <w:rPr>
          <w:rFonts w:ascii="Times New Roman" w:eastAsia="ＭＳ 明朝" w:hAnsi="Times New Roman" w:cs="Times New Roman"/>
        </w:rPr>
        <w:t>に対する債権が</w:t>
      </w:r>
      <w:r w:rsidRPr="00545C62">
        <w:rPr>
          <w:rFonts w:ascii="ＭＳ 明朝" w:eastAsia="ＭＳ 明朝" w:hAnsi="ＭＳ 明朝"/>
        </w:rPr>
        <w:t>如何なる場合にも必ず</w:t>
      </w:r>
      <w:r w:rsidRPr="00545C62">
        <w:rPr>
          <w:rFonts w:ascii="Times New Roman" w:eastAsia="ＭＳ 明朝" w:hAnsi="Times New Roman" w:cs="Times New Roman"/>
        </w:rPr>
        <w:t>全額支払われることを保証するものではありません。</w:t>
      </w:r>
      <w:r w:rsidRPr="00545C62">
        <w:rPr>
          <w:rFonts w:ascii="ＭＳ 明朝" w:eastAsia="ＭＳ 明朝" w:hAnsi="ＭＳ 明朝"/>
        </w:rPr>
        <w:t>なお、</w:t>
      </w:r>
      <w:r w:rsidR="00133ADD" w:rsidRPr="00545C62">
        <w:rPr>
          <w:rFonts w:ascii="ＭＳ 明朝" w:eastAsia="ＭＳ 明朝" w:hAnsi="ＭＳ 明朝" w:hint="eastAsia"/>
        </w:rPr>
        <w:t>かか</w:t>
      </w:r>
      <w:r w:rsidRPr="00545C62">
        <w:rPr>
          <w:rFonts w:ascii="ＭＳ 明朝" w:eastAsia="ＭＳ 明朝" w:hAnsi="ＭＳ 明朝" w:hint="eastAsia"/>
        </w:rPr>
        <w:t>る</w:t>
      </w:r>
      <w:r w:rsidRPr="00545C62">
        <w:rPr>
          <w:rFonts w:ascii="ＭＳ 明朝" w:eastAsia="ＭＳ 明朝" w:hAnsi="ＭＳ 明朝"/>
        </w:rPr>
        <w:t>場合において、信託財産の額が本件顧客の</w:t>
      </w:r>
      <w:r w:rsidR="002075F1">
        <w:rPr>
          <w:rFonts w:ascii="ＭＳ 明朝" w:eastAsia="ＭＳ 明朝" w:hAnsi="ＭＳ 明朝"/>
        </w:rPr>
        <w:t>委託者</w:t>
      </w:r>
      <w:r w:rsidRPr="00545C62">
        <w:rPr>
          <w:rFonts w:ascii="ＭＳ 明朝" w:eastAsia="ＭＳ 明朝" w:hAnsi="ＭＳ 明朝"/>
        </w:rPr>
        <w:t>に対する債権総額に対して不足する場合には、各顧客の債権金額に応じた按分による分配となることがあります</w:t>
      </w:r>
      <w:r w:rsidRPr="00545C62">
        <w:rPr>
          <w:rFonts w:ascii="ＭＳ 明朝" w:hAnsi="ＭＳ 明朝" w:hint="eastAsia"/>
        </w:rPr>
        <w:t>。</w:t>
      </w:r>
      <w:r w:rsidR="00CD420C" w:rsidRPr="00406B57">
        <w:rPr>
          <w:rFonts w:ascii="ＭＳ 明朝" w:eastAsia="ＭＳ 明朝" w:hAnsi="ＭＳ 明朝" w:hint="eastAsia"/>
        </w:rPr>
        <w:t>この場合、</w:t>
      </w:r>
      <w:r w:rsidR="005F2D24">
        <w:rPr>
          <w:rFonts w:ascii="ＭＳ 明朝" w:eastAsia="ＭＳ 明朝" w:hAnsi="ＭＳ 明朝" w:hint="eastAsia"/>
        </w:rPr>
        <w:t>日次</w:t>
      </w:r>
      <w:r w:rsidR="00CD420C" w:rsidRPr="00406B57">
        <w:rPr>
          <w:rFonts w:ascii="ＭＳ 明朝" w:eastAsia="ＭＳ 明朝" w:hAnsi="ＭＳ 明朝" w:hint="eastAsia"/>
        </w:rPr>
        <w:t>マージンコール受諾利用者が</w:t>
      </w:r>
      <w:r w:rsidR="001A6593">
        <w:rPr>
          <w:rFonts w:ascii="ＭＳ 明朝" w:eastAsia="ＭＳ 明朝" w:hAnsi="ＭＳ 明朝" w:hint="eastAsia"/>
        </w:rPr>
        <w:t>委託者</w:t>
      </w:r>
      <w:r w:rsidR="00CD420C" w:rsidRPr="00406B57">
        <w:rPr>
          <w:rFonts w:ascii="ＭＳ 明朝" w:eastAsia="ＭＳ 明朝" w:hAnsi="ＭＳ 明朝" w:hint="eastAsia"/>
        </w:rPr>
        <w:t>に対して有する預託金返還請求権（当初預託金額及び変動証拠金の残部）についてはその他債権に優先して分配するものとします。</w:t>
      </w:r>
    </w:p>
    <w:p w14:paraId="56EF4B40" w14:textId="77777777" w:rsidR="000D5C65" w:rsidRDefault="00974F3F" w:rsidP="00974F3F">
      <w:pPr>
        <w:pStyle w:val="a3"/>
        <w:numPr>
          <w:ilvl w:val="0"/>
          <w:numId w:val="24"/>
        </w:numPr>
        <w:ind w:leftChars="0"/>
        <w:contextualSpacing/>
        <w:rPr>
          <w:rFonts w:ascii="Times New Roman" w:eastAsia="ＭＳ 明朝" w:hAnsi="Times New Roman" w:cs="Times New Roman"/>
        </w:rPr>
        <w:sectPr w:rsidR="000D5C65" w:rsidSect="00B26CE0">
          <w:footerReference w:type="default" r:id="rId11"/>
          <w:type w:val="continuous"/>
          <w:pgSz w:w="11906" w:h="16838"/>
          <w:pgMar w:top="1134" w:right="1134" w:bottom="1134" w:left="1134" w:header="567" w:footer="567" w:gutter="0"/>
          <w:cols w:space="425"/>
          <w:titlePg/>
          <w:docGrid w:type="lines" w:linePitch="360"/>
        </w:sectPr>
      </w:pPr>
      <w:r w:rsidRPr="00545C62">
        <w:rPr>
          <w:rFonts w:ascii="Times New Roman" w:eastAsia="ＭＳ 明朝" w:hAnsi="Times New Roman" w:cs="Times New Roman"/>
        </w:rPr>
        <w:t>本件保全信託スキームは、受託者が</w:t>
      </w:r>
      <w:r w:rsidR="002075F1">
        <w:rPr>
          <w:rFonts w:ascii="Times New Roman" w:eastAsia="ＭＳ 明朝" w:hAnsi="Times New Roman" w:cs="Times New Roman"/>
        </w:rPr>
        <w:t>委託者</w:t>
      </w:r>
      <w:r w:rsidRPr="00545C62">
        <w:rPr>
          <w:rFonts w:ascii="Times New Roman" w:eastAsia="ＭＳ 明朝" w:hAnsi="Times New Roman" w:cs="Times New Roman"/>
        </w:rPr>
        <w:t>との間で併存的債務引受契約を締結し、</w:t>
      </w:r>
      <w:r w:rsidR="002075F1">
        <w:rPr>
          <w:rFonts w:ascii="Times New Roman" w:eastAsia="ＭＳ 明朝" w:hAnsi="Times New Roman" w:cs="Times New Roman"/>
        </w:rPr>
        <w:t>委託者</w:t>
      </w:r>
      <w:r w:rsidRPr="00545C62">
        <w:rPr>
          <w:rFonts w:ascii="Times New Roman" w:eastAsia="ＭＳ 明朝" w:hAnsi="Times New Roman" w:cs="Times New Roman"/>
        </w:rPr>
        <w:t>が</w:t>
      </w:r>
      <w:r w:rsidRPr="00545C62">
        <w:rPr>
          <w:rFonts w:ascii="Times New Roman" w:eastAsia="ＭＳ 明朝" w:hAnsi="Times New Roman" w:cs="Times New Roman" w:hint="eastAsia"/>
        </w:rPr>
        <w:t>顧客</w:t>
      </w:r>
      <w:r w:rsidRPr="00545C62">
        <w:rPr>
          <w:rFonts w:ascii="Times New Roman" w:eastAsia="ＭＳ 明朝" w:hAnsi="Times New Roman" w:cs="Times New Roman"/>
        </w:rPr>
        <w:t>に対して負う債務を併存的に</w:t>
      </w:r>
      <w:r w:rsidRPr="00545C62">
        <w:rPr>
          <w:rFonts w:ascii="Times New Roman" w:eastAsia="ＭＳ 明朝" w:hAnsi="Times New Roman" w:cs="Times New Roman" w:hint="eastAsia"/>
        </w:rPr>
        <w:t>引き受けるとともに</w:t>
      </w:r>
      <w:r w:rsidRPr="00545C62">
        <w:rPr>
          <w:rFonts w:ascii="Times New Roman" w:eastAsia="ＭＳ 明朝" w:hAnsi="Times New Roman" w:cs="Times New Roman"/>
        </w:rPr>
        <w:t>、それに伴って</w:t>
      </w:r>
      <w:r w:rsidRPr="00545C62">
        <w:rPr>
          <w:rFonts w:ascii="Times New Roman" w:eastAsia="ＭＳ 明朝" w:hAnsi="Times New Roman" w:cs="Times New Roman" w:hint="eastAsia"/>
        </w:rPr>
        <w:t>有効に</w:t>
      </w:r>
      <w:r w:rsidRPr="00545C62">
        <w:rPr>
          <w:rFonts w:ascii="Times New Roman" w:eastAsia="ＭＳ 明朝" w:hAnsi="Times New Roman" w:cs="Times New Roman"/>
        </w:rPr>
        <w:t>取得する事前求償権を担保実行により行使し</w:t>
      </w:r>
      <w:r w:rsidRPr="00545C62">
        <w:rPr>
          <w:rFonts w:ascii="Times New Roman" w:eastAsia="ＭＳ 明朝" w:hAnsi="Times New Roman" w:cs="Times New Roman" w:hint="eastAsia"/>
        </w:rPr>
        <w:t>、</w:t>
      </w:r>
      <w:r w:rsidRPr="00545C62">
        <w:rPr>
          <w:rFonts w:ascii="Times New Roman" w:eastAsia="ＭＳ 明朝" w:hAnsi="Times New Roman" w:cs="Times New Roman"/>
        </w:rPr>
        <w:t>回収した金銭を</w:t>
      </w:r>
      <w:r w:rsidRPr="00545C62">
        <w:rPr>
          <w:rFonts w:ascii="Times New Roman" w:eastAsia="ＭＳ 明朝" w:hAnsi="Times New Roman" w:cs="Times New Roman" w:hint="eastAsia"/>
        </w:rPr>
        <w:t>債権者である顧客</w:t>
      </w:r>
      <w:r w:rsidRPr="00545C62">
        <w:rPr>
          <w:rFonts w:ascii="Times New Roman" w:eastAsia="ＭＳ 明朝" w:hAnsi="Times New Roman" w:cs="Times New Roman"/>
        </w:rPr>
        <w:t>に分配するスキームです。</w:t>
      </w:r>
      <w:r w:rsidRPr="00545C62">
        <w:rPr>
          <w:rFonts w:ascii="Times New Roman" w:eastAsia="ＭＳ 明朝" w:hAnsi="Times New Roman" w:cs="Times New Roman" w:hint="eastAsia"/>
        </w:rPr>
        <w:t>当該スキームの法的</w:t>
      </w:r>
    </w:p>
    <w:p w14:paraId="18BC63EE" w14:textId="3E61F307" w:rsidR="00974F3F" w:rsidRPr="00545C62" w:rsidRDefault="00974F3F" w:rsidP="00974F3F">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hint="eastAsia"/>
        </w:rPr>
        <w:lastRenderedPageBreak/>
        <w:t>有効性については充分な検証を行っておりますが、</w:t>
      </w:r>
      <w:r w:rsidR="002075F1">
        <w:rPr>
          <w:rFonts w:ascii="Times New Roman" w:eastAsia="ＭＳ 明朝" w:hAnsi="Times New Roman" w:cs="Times New Roman" w:hint="eastAsia"/>
        </w:rPr>
        <w:t>委託者</w:t>
      </w:r>
      <w:r w:rsidRPr="00545C62">
        <w:rPr>
          <w:rFonts w:ascii="Times New Roman" w:eastAsia="ＭＳ 明朝" w:hAnsi="Times New Roman" w:cs="Times New Roman" w:hint="eastAsia"/>
        </w:rPr>
        <w:t>の倒産手続等に介入する倒産管財人等が疑義を呈する場合等、スキームがいかなる場合でも円滑に機能することを保証するものではございません。</w:t>
      </w:r>
    </w:p>
    <w:p w14:paraId="0E525C48" w14:textId="66F42C4B" w:rsidR="00974F3F" w:rsidRPr="00545C62" w:rsidRDefault="00974F3F" w:rsidP="00974F3F">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hint="eastAsia"/>
          <w:szCs w:val="21"/>
        </w:rPr>
        <w:t>本件保全信託スキームにおいて、受託者が、本件担保対象資産に設定を受けるのは第二順位</w:t>
      </w:r>
      <w:r w:rsidRPr="00545C62">
        <w:rPr>
          <w:rFonts w:ascii="Times New Roman" w:eastAsia="ＭＳ 明朝" w:hAnsi="Times New Roman" w:cs="Times New Roman" w:hint="eastAsia"/>
        </w:rPr>
        <w:t>（但し、委託者が有する株式会社三菱ＵＦＪ銀行に対する債権で、同行の担保権が設定されていない委託者が同行に対して有する債務と相殺可能な債権</w:t>
      </w:r>
      <w:r w:rsidR="00ED6F96" w:rsidRPr="00ED6F96">
        <w:rPr>
          <w:rFonts w:ascii="Times New Roman" w:eastAsia="ＭＳ 明朝" w:hAnsi="Times New Roman" w:cs="Times New Roman" w:hint="eastAsia"/>
        </w:rPr>
        <w:t>及び</w:t>
      </w:r>
      <w:r w:rsidR="005F2D24">
        <w:rPr>
          <w:rFonts w:ascii="Times New Roman" w:eastAsia="ＭＳ 明朝" w:hAnsi="Times New Roman" w:cs="Times New Roman" w:hint="eastAsia"/>
        </w:rPr>
        <w:t>日次</w:t>
      </w:r>
      <w:r w:rsidR="00ED6F96" w:rsidRPr="00ED6F96">
        <w:rPr>
          <w:rFonts w:ascii="Times New Roman" w:eastAsia="ＭＳ 明朝" w:hAnsi="Times New Roman" w:cs="Times New Roman" w:hint="eastAsia"/>
        </w:rPr>
        <w:t>マージンコール受諾利用者の反対取引である電力先物取引に関して委託者</w:t>
      </w:r>
      <w:r w:rsidR="00ED6F96" w:rsidRPr="00ED6F96">
        <w:rPr>
          <w:rFonts w:ascii="Times New Roman" w:eastAsia="ＭＳ 明朝" w:hAnsi="Times New Roman" w:cs="Times New Roman"/>
        </w:rPr>
        <w:t>が取得する商品先物業者に対する証拠金返還請求権</w:t>
      </w:r>
      <w:r w:rsidR="00A059F3" w:rsidRPr="007017FD">
        <w:rPr>
          <w:rFonts w:ascii="ＭＳ 明朝" w:eastAsia="ＭＳ 明朝" w:hAnsi="ＭＳ 明朝"/>
        </w:rPr>
        <w:t>（但し、</w:t>
      </w:r>
      <w:r w:rsidR="00A059F3" w:rsidRPr="006B2292">
        <w:rPr>
          <w:rFonts w:ascii="Times New Roman" w:eastAsia="ＭＳ 明朝" w:hAnsi="Times New Roman" w:cs="Times New Roman"/>
        </w:rPr>
        <w:t>2026</w:t>
      </w:r>
      <w:r w:rsidR="00A059F3" w:rsidRPr="007017FD">
        <w:rPr>
          <w:rFonts w:ascii="ＭＳ 明朝" w:eastAsia="ＭＳ 明朝" w:hAnsi="ＭＳ 明朝"/>
        </w:rPr>
        <w:t>年</w:t>
      </w:r>
      <w:r w:rsidR="008867A7" w:rsidRPr="007C2F4C">
        <w:rPr>
          <w:rFonts w:ascii="Times New Roman" w:eastAsia="ＭＳ 明朝" w:hAnsi="Times New Roman" w:cs="Times New Roman"/>
        </w:rPr>
        <w:t>6</w:t>
      </w:r>
      <w:r w:rsidR="00A059F3" w:rsidRPr="007C2F4C">
        <w:rPr>
          <w:rFonts w:ascii="ＭＳ 明朝" w:eastAsia="ＭＳ 明朝" w:hAnsi="ＭＳ 明朝"/>
        </w:rPr>
        <w:t>月</w:t>
      </w:r>
      <w:r w:rsidR="008867A7" w:rsidRPr="007C2F4C">
        <w:rPr>
          <w:rFonts w:ascii="Times New Roman" w:eastAsia="ＭＳ 明朝" w:hAnsi="Times New Roman" w:cs="Times New Roman"/>
        </w:rPr>
        <w:t>19</w:t>
      </w:r>
      <w:r w:rsidR="00A059F3" w:rsidRPr="007017FD">
        <w:rPr>
          <w:rFonts w:ascii="ＭＳ 明朝" w:eastAsia="ＭＳ 明朝" w:hAnsi="ＭＳ 明朝"/>
        </w:rPr>
        <w:t>日以降のものに限る。）</w:t>
      </w:r>
      <w:r w:rsidRPr="007017FD">
        <w:rPr>
          <w:rFonts w:ascii="ＭＳ 明朝" w:eastAsia="ＭＳ 明朝" w:hAnsi="ＭＳ 明朝" w:cs="Times New Roman" w:hint="eastAsia"/>
        </w:rPr>
        <w:t>については第一順位。）</w:t>
      </w:r>
      <w:r w:rsidRPr="007017FD">
        <w:rPr>
          <w:rFonts w:ascii="ＭＳ 明朝" w:eastAsia="ＭＳ 明朝" w:hAnsi="ＭＳ 明朝" w:cs="Times New Roman" w:hint="eastAsia"/>
          <w:szCs w:val="21"/>
        </w:rPr>
        <w:t>の担保権となります。</w:t>
      </w:r>
      <w:r w:rsidRPr="00545C62">
        <w:rPr>
          <w:rFonts w:ascii="Times New Roman" w:eastAsia="ＭＳ 明朝" w:hAnsi="Times New Roman" w:cs="Times New Roman" w:hint="eastAsia"/>
          <w:szCs w:val="21"/>
        </w:rPr>
        <w:t>そのため、当該担保権に先立つ順位の担保権者の保有する被担保債権の額及びその回収状況によって、受託者が取得する事前求償権の回収金額が減少する可能性を否定するものではなく、事前求償権が全額回収されることを保証するものではありません。</w:t>
      </w:r>
    </w:p>
    <w:p w14:paraId="08AB0030" w14:textId="24CA15CA" w:rsidR="00974F3F" w:rsidRPr="00545C62" w:rsidRDefault="00974F3F" w:rsidP="00974F3F">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rPr>
        <w:t>受託者は、事前求償権の行使によって回収した信託財産に属する金銭をもって、受益者代理人の指図に</w:t>
      </w:r>
      <w:r w:rsidRPr="00545C62">
        <w:rPr>
          <w:rFonts w:ascii="Times New Roman" w:eastAsia="ＭＳ 明朝" w:hAnsi="Times New Roman" w:cs="Times New Roman" w:hint="eastAsia"/>
        </w:rPr>
        <w:t>基づき</w:t>
      </w:r>
      <w:r w:rsidRPr="00545C62">
        <w:rPr>
          <w:rFonts w:ascii="Times New Roman" w:eastAsia="ＭＳ 明朝" w:hAnsi="Times New Roman" w:cs="Times New Roman"/>
        </w:rPr>
        <w:t>、各</w:t>
      </w:r>
      <w:r w:rsidRPr="00545C62">
        <w:rPr>
          <w:rFonts w:ascii="Times New Roman" w:eastAsia="ＭＳ 明朝" w:hAnsi="Times New Roman" w:cs="Times New Roman" w:hint="eastAsia"/>
        </w:rPr>
        <w:t>顧客</w:t>
      </w:r>
      <w:r w:rsidRPr="00545C62">
        <w:rPr>
          <w:rFonts w:ascii="Times New Roman" w:eastAsia="ＭＳ 明朝" w:hAnsi="Times New Roman" w:cs="Times New Roman"/>
        </w:rPr>
        <w:t>に対して併存的債務引受をした債務を履行します</w:t>
      </w:r>
      <w:r w:rsidRPr="00545C62">
        <w:rPr>
          <w:rFonts w:ascii="Times New Roman" w:eastAsia="ＭＳ 明朝" w:hAnsi="Times New Roman" w:cs="Times New Roman" w:hint="eastAsia"/>
        </w:rPr>
        <w:t>。ただし</w:t>
      </w:r>
      <w:r w:rsidRPr="00545C62">
        <w:rPr>
          <w:rFonts w:ascii="Times New Roman" w:eastAsia="ＭＳ 明朝" w:hAnsi="Times New Roman" w:cs="Times New Roman"/>
        </w:rPr>
        <w:t>、</w:t>
      </w:r>
      <w:r w:rsidR="00934DE7">
        <w:rPr>
          <w:rFonts w:ascii="Times New Roman" w:eastAsia="ＭＳ 明朝" w:hAnsi="Times New Roman" w:cs="Times New Roman" w:hint="eastAsia"/>
        </w:rPr>
        <w:t>受託者</w:t>
      </w:r>
      <w:r w:rsidRPr="00545C62">
        <w:rPr>
          <w:rFonts w:ascii="Times New Roman" w:eastAsia="ＭＳ 明朝" w:hAnsi="Times New Roman" w:cs="Times New Roman"/>
        </w:rPr>
        <w:t>は、</w:t>
      </w:r>
      <w:r w:rsidRPr="00545C62">
        <w:rPr>
          <w:rFonts w:ascii="Times New Roman" w:eastAsia="ＭＳ 明朝" w:hAnsi="Times New Roman" w:cs="Times New Roman" w:hint="eastAsia"/>
        </w:rPr>
        <w:t>本件</w:t>
      </w:r>
      <w:r w:rsidRPr="00545C62">
        <w:rPr>
          <w:rFonts w:ascii="Times New Roman" w:eastAsia="ＭＳ 明朝" w:hAnsi="Times New Roman" w:cs="Times New Roman"/>
        </w:rPr>
        <w:t>信託契約に係る信託財産のみを責任財産として引受債務を履行するものとし、固有財産及び他の信託の信託財産で引受債務を履行する義務を負</w:t>
      </w:r>
      <w:r w:rsidRPr="00545C62">
        <w:rPr>
          <w:rFonts w:ascii="Times New Roman" w:eastAsia="ＭＳ 明朝" w:hAnsi="Times New Roman" w:cs="Times New Roman" w:hint="eastAsia"/>
        </w:rPr>
        <w:t>うものではありません</w:t>
      </w:r>
      <w:r w:rsidRPr="00545C62">
        <w:rPr>
          <w:rFonts w:ascii="Times New Roman" w:eastAsia="ＭＳ 明朝" w:hAnsi="Times New Roman" w:cs="Times New Roman"/>
        </w:rPr>
        <w:t>。</w:t>
      </w:r>
    </w:p>
    <w:p w14:paraId="2332F699" w14:textId="12521D93" w:rsidR="00974F3F" w:rsidRPr="00545C62" w:rsidRDefault="00974F3F" w:rsidP="00974F3F">
      <w:pPr>
        <w:pStyle w:val="a3"/>
        <w:numPr>
          <w:ilvl w:val="0"/>
          <w:numId w:val="24"/>
        </w:numPr>
        <w:ind w:leftChars="0"/>
        <w:contextualSpacing/>
        <w:rPr>
          <w:rFonts w:ascii="Times New Roman" w:eastAsia="ＭＳ 明朝" w:hAnsi="Times New Roman" w:cs="Times New Roman"/>
        </w:rPr>
      </w:pPr>
      <w:r w:rsidRPr="00545C62">
        <w:rPr>
          <w:rFonts w:ascii="Times New Roman" w:eastAsia="ＭＳ 明朝" w:hAnsi="Times New Roman" w:cs="Times New Roman" w:hint="eastAsia"/>
        </w:rPr>
        <w:t>受託者は、委託者から提供を受ける本件担保対象資産に関する情報を適宜参照しながら、本件保全信託スキームが適切に運営されるよう努めます。ただし、かかる情報の正確性、完全性、適格性、信頼性、適時性その他いかなる事項についても、明示・黙示を問わず、保証するものではありません。</w:t>
      </w:r>
    </w:p>
    <w:p w14:paraId="592EBA33" w14:textId="62E4AD61" w:rsidR="00974F3F" w:rsidRPr="00472FE9" w:rsidRDefault="00974F3F" w:rsidP="00472FE9">
      <w:pPr>
        <w:pStyle w:val="a3"/>
        <w:numPr>
          <w:ilvl w:val="0"/>
          <w:numId w:val="24"/>
        </w:numPr>
        <w:ind w:leftChars="0"/>
        <w:contextualSpacing/>
        <w:rPr>
          <w:rFonts w:ascii="Times New Roman" w:eastAsia="ＭＳ 明朝" w:hAnsi="Times New Roman" w:cs="Times New Roman"/>
          <w:szCs w:val="21"/>
        </w:rPr>
      </w:pPr>
      <w:r w:rsidRPr="00545C62">
        <w:rPr>
          <w:rFonts w:ascii="Times New Roman" w:eastAsia="ＭＳ 明朝" w:hAnsi="Times New Roman" w:cs="Times New Roman" w:hint="eastAsia"/>
          <w:szCs w:val="21"/>
        </w:rPr>
        <w:t>本件信託契約が終了した場合（</w:t>
      </w:r>
      <w:r w:rsidR="00D95E2A">
        <w:rPr>
          <w:rFonts w:ascii="Times New Roman" w:eastAsia="ＭＳ 明朝" w:hAnsi="Times New Roman" w:cs="Times New Roman" w:hint="eastAsia"/>
          <w:szCs w:val="21"/>
        </w:rPr>
        <w:t>20</w:t>
      </w:r>
      <w:r w:rsidR="00234E89">
        <w:rPr>
          <w:rFonts w:ascii="Times New Roman" w:eastAsia="ＭＳ 明朝" w:hAnsi="Times New Roman" w:cs="Times New Roman" w:hint="eastAsia"/>
          <w:szCs w:val="21"/>
        </w:rPr>
        <w:t>2</w:t>
      </w:r>
      <w:r w:rsidR="002A1B0C">
        <w:rPr>
          <w:rFonts w:ascii="Times New Roman" w:eastAsia="ＭＳ 明朝" w:hAnsi="Times New Roman" w:cs="Times New Roman" w:hint="eastAsia"/>
          <w:szCs w:val="21"/>
        </w:rPr>
        <w:t>6</w:t>
      </w:r>
      <w:r w:rsidRPr="00545C62">
        <w:rPr>
          <w:rFonts w:ascii="Times New Roman" w:eastAsia="ＭＳ 明朝" w:hAnsi="Times New Roman" w:cs="Times New Roman" w:hint="eastAsia"/>
          <w:szCs w:val="21"/>
        </w:rPr>
        <w:t>年</w:t>
      </w:r>
      <w:r w:rsidR="002A1B0C">
        <w:rPr>
          <w:rFonts w:ascii="Times New Roman" w:eastAsia="ＭＳ 明朝" w:hAnsi="Times New Roman" w:cs="Times New Roman" w:hint="eastAsia"/>
          <w:szCs w:val="21"/>
        </w:rPr>
        <w:t>7</w:t>
      </w:r>
      <w:r w:rsidRPr="00545C62">
        <w:rPr>
          <w:rFonts w:ascii="Times New Roman" w:eastAsia="ＭＳ 明朝" w:hAnsi="Times New Roman" w:cs="Times New Roman" w:hint="eastAsia"/>
          <w:szCs w:val="21"/>
        </w:rPr>
        <w:t>月</w:t>
      </w:r>
      <w:r w:rsidR="002A1B0C">
        <w:rPr>
          <w:rFonts w:ascii="Times New Roman" w:eastAsia="ＭＳ 明朝" w:hAnsi="Times New Roman" w:cs="Times New Roman" w:hint="eastAsia"/>
          <w:szCs w:val="21"/>
        </w:rPr>
        <w:t>25</w:t>
      </w:r>
      <w:r w:rsidRPr="00545C62">
        <w:rPr>
          <w:rFonts w:ascii="Times New Roman" w:eastAsia="ＭＳ 明朝" w:hAnsi="Times New Roman" w:cs="Times New Roman" w:hint="eastAsia"/>
          <w:szCs w:val="21"/>
        </w:rPr>
        <w:t>日の信託期間が延長されることなく終了する場合を含みます。）、本件保全信託スキームは終了します。</w:t>
      </w:r>
      <w:bookmarkEnd w:id="0"/>
    </w:p>
    <w:p w14:paraId="3DB719AE" w14:textId="77777777" w:rsidR="003F0778" w:rsidRPr="00545C62" w:rsidRDefault="003F0778" w:rsidP="003F0778">
      <w:pPr>
        <w:pStyle w:val="a4"/>
        <w:jc w:val="left"/>
        <w:rPr>
          <w:rFonts w:ascii="Times New Roman" w:eastAsia="ＭＳ 明朝" w:hAnsi="Times New Roman" w:cs="Times New Roman"/>
        </w:rPr>
      </w:pPr>
    </w:p>
    <w:p w14:paraId="3DF05C2B" w14:textId="77777777" w:rsidR="00E92F00" w:rsidRDefault="004645F7" w:rsidP="00A722A5">
      <w:pPr>
        <w:pStyle w:val="a4"/>
        <w:sectPr w:rsidR="00E92F00" w:rsidSect="00761E6D">
          <w:pgSz w:w="11906" w:h="16838"/>
          <w:pgMar w:top="1134" w:right="1134" w:bottom="1134" w:left="1134" w:header="567" w:footer="567" w:gutter="0"/>
          <w:cols w:space="425"/>
          <w:titlePg/>
          <w:docGrid w:type="lines" w:linePitch="360"/>
        </w:sectPr>
      </w:pPr>
      <w:r w:rsidRPr="00545C62">
        <w:rPr>
          <w:rFonts w:hint="eastAsia"/>
        </w:rPr>
        <w:t>以上</w:t>
      </w:r>
    </w:p>
    <w:p w14:paraId="39138448" w14:textId="77777777" w:rsidR="00BB11C3" w:rsidRDefault="00BB11C3" w:rsidP="00A722A5">
      <w:pPr>
        <w:pStyle w:val="a4"/>
        <w:sectPr w:rsidR="00BB11C3" w:rsidSect="00E92F00">
          <w:type w:val="continuous"/>
          <w:pgSz w:w="11906" w:h="16838"/>
          <w:pgMar w:top="1134" w:right="1134" w:bottom="1134" w:left="1134" w:header="567" w:footer="567" w:gutter="0"/>
          <w:cols w:space="425"/>
          <w:titlePg/>
          <w:docGrid w:type="lines" w:linePitch="360"/>
        </w:sectPr>
      </w:pPr>
    </w:p>
    <w:p w14:paraId="0695A712" w14:textId="5BBBE55F" w:rsidR="001A05B6" w:rsidRDefault="001A05B6" w:rsidP="00A722A5">
      <w:pPr>
        <w:pStyle w:val="a4"/>
      </w:pPr>
      <w:r>
        <w:br w:type="page"/>
      </w:r>
    </w:p>
    <w:p w14:paraId="2E9B075F" w14:textId="77777777" w:rsidR="007C40BA" w:rsidRPr="00A95121" w:rsidRDefault="007C40BA" w:rsidP="007C40BA">
      <w:pPr>
        <w:pStyle w:val="a3"/>
        <w:ind w:leftChars="0" w:left="0"/>
        <w:jc w:val="center"/>
        <w:rPr>
          <w:rFonts w:ascii="Times New Roman" w:eastAsia="ＭＳ 明朝" w:hAnsi="Times New Roman" w:cs="Times New Roman"/>
        </w:rPr>
      </w:pPr>
      <w:r w:rsidRPr="00A95121">
        <w:rPr>
          <w:rFonts w:ascii="Times New Roman" w:eastAsia="ＭＳ 明朝" w:hAnsi="Times New Roman" w:cs="Times New Roman"/>
        </w:rPr>
        <w:lastRenderedPageBreak/>
        <w:t>Preservation Trust Scheme</w:t>
      </w:r>
    </w:p>
    <w:p w14:paraId="0C768E53" w14:textId="77777777" w:rsidR="007C40BA" w:rsidRPr="00A95121" w:rsidRDefault="007C40BA" w:rsidP="007C40BA">
      <w:pPr>
        <w:pStyle w:val="a3"/>
        <w:ind w:leftChars="0" w:left="0"/>
        <w:jc w:val="left"/>
        <w:rPr>
          <w:rFonts w:ascii="Times New Roman" w:eastAsia="ＭＳ 明朝" w:hAnsi="Times New Roman" w:cs="Times New Roman"/>
        </w:rPr>
      </w:pPr>
    </w:p>
    <w:p w14:paraId="3B3EAC37" w14:textId="77777777" w:rsidR="007C40BA" w:rsidRPr="00A95121" w:rsidRDefault="007C40BA" w:rsidP="007C40BA">
      <w:pPr>
        <w:rPr>
          <w:rFonts w:ascii="Times New Roman" w:eastAsia="ＭＳ 明朝" w:hAnsi="Times New Roman" w:cs="Times New Roman"/>
          <w:szCs w:val="21"/>
        </w:rPr>
      </w:pPr>
      <w:r w:rsidRPr="00A95121">
        <w:rPr>
          <w:rFonts w:ascii="Times New Roman" w:eastAsia="ＭＳ 明朝" w:hAnsi="Times New Roman" w:cs="Times New Roman"/>
          <w:szCs w:val="21"/>
        </w:rPr>
        <w:t>The preservation measures you agree to in the “Confirmation Form of eClear Disclosure Statement” include details regarding the “Security Trust Scheme” for the purpose of safeguarding your assets. Please review the overview of the “Security Trust Scheme” below and submit the “Confirmation Form of eClear Disclosure Statement.”</w:t>
      </w:r>
    </w:p>
    <w:p w14:paraId="6E619E4F" w14:textId="77777777" w:rsidR="007C40BA" w:rsidRPr="00A95121" w:rsidRDefault="007C40BA" w:rsidP="007C40BA">
      <w:pPr>
        <w:pStyle w:val="af6"/>
      </w:pPr>
      <w:r w:rsidRPr="00A95121">
        <w:t>記</w:t>
      </w:r>
    </w:p>
    <w:p w14:paraId="32031EDB" w14:textId="77777777" w:rsidR="007C40BA" w:rsidRPr="00A95121" w:rsidRDefault="007C40BA" w:rsidP="007C40BA">
      <w:pPr>
        <w:rPr>
          <w:rFonts w:ascii="Times New Roman" w:eastAsia="ＭＳ 明朝" w:hAnsi="Times New Roman" w:cs="Times New Roman"/>
        </w:rPr>
      </w:pPr>
    </w:p>
    <w:p w14:paraId="3CC38F9A" w14:textId="77777777" w:rsidR="007C40BA" w:rsidRPr="00A95121" w:rsidRDefault="007C40BA" w:rsidP="007C40BA">
      <w:pPr>
        <w:pStyle w:val="a3"/>
        <w:numPr>
          <w:ilvl w:val="0"/>
          <w:numId w:val="33"/>
        </w:numPr>
        <w:ind w:leftChars="0"/>
        <w:rPr>
          <w:rFonts w:ascii="Times New Roman" w:eastAsia="ＭＳ 明朝" w:hAnsi="Times New Roman" w:cs="Times New Roman"/>
          <w:szCs w:val="21"/>
        </w:rPr>
      </w:pPr>
      <w:r w:rsidRPr="00A95121">
        <w:rPr>
          <w:rFonts w:ascii="Times New Roman" w:eastAsia="ＭＳ 明朝" w:hAnsi="Times New Roman" w:cs="Times New Roman" w:hint="eastAsia"/>
          <w:szCs w:val="21"/>
        </w:rPr>
        <w:t>Purpose of the Trust</w:t>
      </w:r>
    </w:p>
    <w:p w14:paraId="3568CAD5" w14:textId="77777777" w:rsidR="007C40BA" w:rsidRDefault="007C40BA" w:rsidP="007C40BA">
      <w:pPr>
        <w:pStyle w:val="a3"/>
        <w:numPr>
          <w:ilvl w:val="0"/>
          <w:numId w:val="25"/>
        </w:numPr>
        <w:ind w:leftChars="0"/>
        <w:contextualSpacing/>
        <w:rPr>
          <w:rFonts w:ascii="Times New Roman" w:eastAsia="ＭＳ 明朝" w:hAnsi="Times New Roman" w:cs="Times New Roman"/>
          <w:szCs w:val="21"/>
        </w:rPr>
      </w:pPr>
      <w:r w:rsidRPr="00A95121">
        <w:rPr>
          <w:rFonts w:ascii="Times New Roman" w:eastAsia="ＭＳ 明朝" w:hAnsi="Times New Roman" w:cs="Times New Roman"/>
          <w:szCs w:val="21"/>
        </w:rPr>
        <w:t xml:space="preserve">This trust is established </w:t>
      </w:r>
      <w:r>
        <w:rPr>
          <w:rFonts w:ascii="Times New Roman" w:eastAsia="ＭＳ 明朝" w:hAnsi="Times New Roman" w:cs="Times New Roman" w:hint="eastAsia"/>
          <w:szCs w:val="21"/>
        </w:rPr>
        <w:t xml:space="preserve">for Mitsubishi UFJ Trust and Banking Corporation (the </w:t>
      </w:r>
      <w:r>
        <w:rPr>
          <w:rFonts w:ascii="Times New Roman" w:eastAsia="ＭＳ 明朝" w:hAnsi="Times New Roman" w:cs="Times New Roman"/>
          <w:szCs w:val="21"/>
        </w:rPr>
        <w:t>“</w:t>
      </w:r>
      <w:r>
        <w:rPr>
          <w:rFonts w:ascii="Times New Roman" w:eastAsia="ＭＳ 明朝" w:hAnsi="Times New Roman" w:cs="Times New Roman" w:hint="eastAsia"/>
          <w:szCs w:val="21"/>
        </w:rPr>
        <w:t>Trustee</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to assume, within the scope of the trust property, all obligations (the </w:t>
      </w:r>
      <w:r>
        <w:rPr>
          <w:rFonts w:ascii="Times New Roman" w:eastAsia="ＭＳ 明朝" w:hAnsi="Times New Roman" w:cs="Times New Roman"/>
          <w:szCs w:val="21"/>
        </w:rPr>
        <w:t>“</w:t>
      </w:r>
      <w:r>
        <w:rPr>
          <w:rFonts w:ascii="Times New Roman" w:eastAsia="ＭＳ 明朝" w:hAnsi="Times New Roman" w:cs="Times New Roman" w:hint="eastAsia"/>
          <w:szCs w:val="21"/>
        </w:rPr>
        <w:t>Obligations Subject to Assumption</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of eClear Corporation (the </w:t>
      </w:r>
      <w:r>
        <w:rPr>
          <w:rFonts w:ascii="Times New Roman" w:eastAsia="ＭＳ 明朝" w:hAnsi="Times New Roman" w:cs="Times New Roman"/>
          <w:szCs w:val="21"/>
        </w:rPr>
        <w:t>“</w:t>
      </w:r>
      <w:r>
        <w:rPr>
          <w:rFonts w:ascii="Times New Roman" w:eastAsia="ＭＳ 明朝" w:hAnsi="Times New Roman" w:cs="Times New Roman" w:hint="eastAsia"/>
          <w:szCs w:val="21"/>
        </w:rPr>
        <w:t>Settlor</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arising from each contract for physical or forward transactions of </w:t>
      </w:r>
      <w:r>
        <w:rPr>
          <w:rFonts w:ascii="Times New Roman" w:eastAsia="ＭＳ 明朝" w:hAnsi="Times New Roman" w:cs="Times New Roman"/>
          <w:szCs w:val="21"/>
        </w:rPr>
        <w:t>electricity</w:t>
      </w:r>
      <w:r>
        <w:rPr>
          <w:rFonts w:ascii="Times New Roman" w:eastAsia="ＭＳ 明朝" w:hAnsi="Times New Roman" w:cs="Times New Roman" w:hint="eastAsia"/>
          <w:szCs w:val="21"/>
        </w:rPr>
        <w:t xml:space="preserve"> entered into the Settlor and its current and future customers (the </w:t>
      </w:r>
      <w:r>
        <w:rPr>
          <w:rFonts w:ascii="Times New Roman" w:eastAsia="ＭＳ 明朝" w:hAnsi="Times New Roman" w:cs="Times New Roman"/>
          <w:szCs w:val="21"/>
        </w:rPr>
        <w:t>“</w:t>
      </w:r>
      <w:r>
        <w:rPr>
          <w:rFonts w:ascii="Times New Roman" w:eastAsia="ＭＳ 明朝" w:hAnsi="Times New Roman" w:cs="Times New Roman" w:hint="eastAsia"/>
          <w:szCs w:val="21"/>
        </w:rPr>
        <w:t>Customers</w:t>
      </w:r>
      <w:r>
        <w:rPr>
          <w:rFonts w:ascii="Times New Roman" w:eastAsia="ＭＳ 明朝" w:hAnsi="Times New Roman" w:cs="Times New Roman"/>
          <w:szCs w:val="21"/>
        </w:rPr>
        <w:t>”</w:t>
      </w:r>
      <w:r>
        <w:rPr>
          <w:rFonts w:ascii="Times New Roman" w:eastAsia="ＭＳ 明朝" w:hAnsi="Times New Roman" w:cs="Times New Roman" w:hint="eastAsia"/>
          <w:szCs w:val="21"/>
        </w:rPr>
        <w:t>), and to fulfill such Obligations Subject to Assumption in accordance with the instructions of the Beneficiary</w:t>
      </w:r>
      <w:r>
        <w:rPr>
          <w:rFonts w:ascii="Times New Roman" w:eastAsia="ＭＳ 明朝" w:hAnsi="Times New Roman" w:cs="Times New Roman"/>
          <w:szCs w:val="21"/>
        </w:rPr>
        <w:t>’</w:t>
      </w:r>
      <w:r>
        <w:rPr>
          <w:rFonts w:ascii="Times New Roman" w:eastAsia="ＭＳ 明朝" w:hAnsi="Times New Roman" w:cs="Times New Roman" w:hint="eastAsia"/>
          <w:szCs w:val="21"/>
        </w:rPr>
        <w:t>s Agent if the Bankruptcy Proceedings (as defined below) are filed against the Settlor.</w:t>
      </w:r>
    </w:p>
    <w:p w14:paraId="103A1696" w14:textId="77777777" w:rsidR="007C40BA" w:rsidRPr="001516E8" w:rsidRDefault="007C40BA" w:rsidP="007C40BA">
      <w:pPr>
        <w:contextualSpacing/>
        <w:rPr>
          <w:rFonts w:ascii="Times New Roman" w:eastAsia="ＭＳ 明朝" w:hAnsi="Times New Roman" w:cs="Times New Roman"/>
          <w:szCs w:val="21"/>
        </w:rPr>
      </w:pPr>
    </w:p>
    <w:p w14:paraId="1F813DBA" w14:textId="77777777" w:rsidR="007C40BA" w:rsidRPr="003C0AA6" w:rsidRDefault="007C40BA" w:rsidP="007C40BA">
      <w:pPr>
        <w:pStyle w:val="a3"/>
        <w:numPr>
          <w:ilvl w:val="0"/>
          <w:numId w:val="33"/>
        </w:numPr>
        <w:ind w:leftChars="0"/>
        <w:rPr>
          <w:rFonts w:ascii="Times New Roman" w:eastAsia="ＭＳ 明朝" w:hAnsi="Times New Roman" w:cs="Times New Roman"/>
          <w:szCs w:val="21"/>
        </w:rPr>
      </w:pPr>
      <w:r w:rsidRPr="003C0AA6">
        <w:rPr>
          <w:rFonts w:ascii="Times New Roman" w:eastAsia="ＭＳ 明朝" w:hAnsi="Times New Roman" w:cs="Times New Roman" w:hint="eastAsia"/>
          <w:szCs w:val="21"/>
        </w:rPr>
        <w:t>Establishment of the Trust</w:t>
      </w:r>
    </w:p>
    <w:p w14:paraId="3C29DC1E" w14:textId="77777777" w:rsidR="007C40BA" w:rsidRDefault="007C40BA" w:rsidP="007C40BA">
      <w:pPr>
        <w:pStyle w:val="a3"/>
        <w:numPr>
          <w:ilvl w:val="0"/>
          <w:numId w:val="25"/>
        </w:numPr>
        <w:ind w:leftChars="0"/>
        <w:contextualSpacing/>
        <w:rPr>
          <w:rFonts w:ascii="Times New Roman" w:eastAsia="ＭＳ 明朝" w:hAnsi="Times New Roman" w:cs="Times New Roman"/>
          <w:szCs w:val="21"/>
        </w:rPr>
      </w:pPr>
      <w:r>
        <w:rPr>
          <w:rFonts w:ascii="Times New Roman" w:eastAsia="ＭＳ 明朝" w:hAnsi="Times New Roman" w:cs="Times New Roman" w:hint="eastAsia"/>
          <w:szCs w:val="21"/>
        </w:rPr>
        <w:t>The Settlor shall entrust the initial trust property to the Trustee by wire transfer to the bank account designated by the Trustee on the commencement date of the trust.</w:t>
      </w:r>
    </w:p>
    <w:p w14:paraId="2CEE32AE" w14:textId="77777777" w:rsidR="007C40BA" w:rsidRPr="001516E8" w:rsidRDefault="007C40BA" w:rsidP="007C40BA">
      <w:pPr>
        <w:contextualSpacing/>
        <w:rPr>
          <w:rFonts w:ascii="Times New Roman" w:eastAsia="ＭＳ 明朝" w:hAnsi="Times New Roman" w:cs="Times New Roman"/>
          <w:szCs w:val="21"/>
        </w:rPr>
      </w:pPr>
    </w:p>
    <w:p w14:paraId="491B1780" w14:textId="77777777" w:rsidR="007C40BA" w:rsidRDefault="007C40BA" w:rsidP="007C40BA">
      <w:pPr>
        <w:pStyle w:val="a3"/>
        <w:numPr>
          <w:ilvl w:val="0"/>
          <w:numId w:val="33"/>
        </w:numPr>
        <w:ind w:leftChars="0"/>
        <w:rPr>
          <w:rFonts w:ascii="Times New Roman" w:eastAsia="ＭＳ 明朝" w:hAnsi="Times New Roman" w:cs="Times New Roman"/>
        </w:rPr>
      </w:pPr>
      <w:r>
        <w:rPr>
          <w:rFonts w:ascii="Times New Roman" w:eastAsia="ＭＳ 明朝" w:hAnsi="Times New Roman" w:cs="Times New Roman" w:hint="eastAsia"/>
        </w:rPr>
        <w:t>Beneficiary</w:t>
      </w:r>
      <w:r>
        <w:rPr>
          <w:rFonts w:ascii="Times New Roman" w:eastAsia="ＭＳ 明朝" w:hAnsi="Times New Roman" w:cs="Times New Roman"/>
        </w:rPr>
        <w:t>’</w:t>
      </w:r>
      <w:r>
        <w:rPr>
          <w:rFonts w:ascii="Times New Roman" w:eastAsia="ＭＳ 明朝" w:hAnsi="Times New Roman" w:cs="Times New Roman" w:hint="eastAsia"/>
        </w:rPr>
        <w:t xml:space="preserve">s </w:t>
      </w:r>
      <w:r w:rsidRPr="005C7BBB">
        <w:rPr>
          <w:rFonts w:ascii="Times New Roman" w:eastAsia="ＭＳ 明朝" w:hAnsi="Times New Roman" w:cs="Times New Roman" w:hint="eastAsia"/>
          <w:szCs w:val="21"/>
        </w:rPr>
        <w:t>Agent</w:t>
      </w:r>
    </w:p>
    <w:p w14:paraId="2F615E9F" w14:textId="77777777" w:rsidR="007C40BA" w:rsidRDefault="007C40BA" w:rsidP="007C40BA">
      <w:pPr>
        <w:contextualSpacing/>
        <w:rPr>
          <w:rFonts w:ascii="Times New Roman" w:eastAsia="ＭＳ 明朝" w:hAnsi="Times New Roman" w:cs="Times New Roman"/>
        </w:rPr>
      </w:pPr>
      <w:r>
        <w:rPr>
          <w:rFonts w:ascii="Times New Roman" w:eastAsia="ＭＳ 明朝" w:hAnsi="Times New Roman" w:cs="Times New Roman" w:hint="eastAsia"/>
        </w:rPr>
        <w:t xml:space="preserve">This trust shall appoint a </w:t>
      </w:r>
      <w:proofErr w:type="gramStart"/>
      <w:r>
        <w:rPr>
          <w:rFonts w:ascii="Times New Roman" w:eastAsia="ＭＳ 明朝" w:hAnsi="Times New Roman" w:cs="Times New Roman" w:hint="eastAsia"/>
        </w:rPr>
        <w:t>beneficiary</w:t>
      </w:r>
      <w:r>
        <w:rPr>
          <w:rFonts w:ascii="Times New Roman" w:eastAsia="ＭＳ 明朝" w:hAnsi="Times New Roman" w:cs="Times New Roman"/>
        </w:rPr>
        <w:t>’</w:t>
      </w:r>
      <w:r>
        <w:rPr>
          <w:rFonts w:ascii="Times New Roman" w:eastAsia="ＭＳ 明朝" w:hAnsi="Times New Roman" w:cs="Times New Roman" w:hint="eastAsia"/>
        </w:rPr>
        <w:t>s</w:t>
      </w:r>
      <w:proofErr w:type="gramEnd"/>
      <w:r>
        <w:rPr>
          <w:rFonts w:ascii="Times New Roman" w:eastAsia="ＭＳ 明朝" w:hAnsi="Times New Roman" w:cs="Times New Roman" w:hint="eastAsia"/>
        </w:rPr>
        <w:t xml:space="preserve"> agent (</w:t>
      </w:r>
      <w:r w:rsidRPr="004C09E7">
        <w:rPr>
          <w:rFonts w:ascii="Times New Roman" w:eastAsia="ＭＳ 明朝" w:hAnsi="Times New Roman" w:cs="Times New Roman"/>
        </w:rPr>
        <w:t xml:space="preserve">as defined in Article 138 of the Trust Act (Act No. 108 of 2006, as amended; the same shall apply hereinafter) who is designated by mutual agreement between the </w:t>
      </w:r>
      <w:r>
        <w:rPr>
          <w:rFonts w:ascii="Times New Roman" w:eastAsia="ＭＳ 明朝" w:hAnsi="Times New Roman" w:cs="Times New Roman" w:hint="eastAsia"/>
        </w:rPr>
        <w:t>S</w:t>
      </w:r>
      <w:r w:rsidRPr="004C09E7">
        <w:rPr>
          <w:rFonts w:ascii="Times New Roman" w:eastAsia="ＭＳ 明朝" w:hAnsi="Times New Roman" w:cs="Times New Roman"/>
        </w:rPr>
        <w:t xml:space="preserve">ettlor and the </w:t>
      </w:r>
      <w:r>
        <w:rPr>
          <w:rFonts w:ascii="Times New Roman" w:eastAsia="ＭＳ 明朝" w:hAnsi="Times New Roman" w:cs="Times New Roman" w:hint="eastAsia"/>
        </w:rPr>
        <w:t>T</w:t>
      </w:r>
      <w:r w:rsidRPr="004C09E7">
        <w:rPr>
          <w:rFonts w:ascii="Times New Roman" w:eastAsia="ＭＳ 明朝" w:hAnsi="Times New Roman" w:cs="Times New Roman"/>
        </w:rPr>
        <w:t>rustee. The same shall apply hereinafter.)</w:t>
      </w:r>
      <w:r>
        <w:rPr>
          <w:rFonts w:ascii="Times New Roman" w:eastAsia="ＭＳ 明朝" w:hAnsi="Times New Roman" w:cs="Times New Roman" w:hint="eastAsia"/>
        </w:rPr>
        <w:t>.</w:t>
      </w:r>
    </w:p>
    <w:p w14:paraId="4577BA6D" w14:textId="77777777" w:rsidR="007C40BA" w:rsidRPr="00571BB8" w:rsidRDefault="007C40BA" w:rsidP="007C40BA">
      <w:pPr>
        <w:contextualSpacing/>
        <w:rPr>
          <w:rFonts w:ascii="Times New Roman" w:eastAsia="ＭＳ 明朝" w:hAnsi="Times New Roman" w:cs="Times New Roman"/>
        </w:rPr>
      </w:pPr>
      <w:r>
        <w:rPr>
          <w:rFonts w:ascii="Times New Roman" w:eastAsia="ＭＳ 明朝" w:hAnsi="Times New Roman" w:cs="Times New Roman" w:hint="eastAsia"/>
        </w:rPr>
        <w:t>The beneficiary</w:t>
      </w:r>
      <w:r>
        <w:rPr>
          <w:rFonts w:ascii="Times New Roman" w:eastAsia="ＭＳ 明朝" w:hAnsi="Times New Roman" w:cs="Times New Roman"/>
        </w:rPr>
        <w:t>’</w:t>
      </w:r>
      <w:r>
        <w:rPr>
          <w:rFonts w:ascii="Times New Roman" w:eastAsia="ＭＳ 明朝" w:hAnsi="Times New Roman" w:cs="Times New Roman" w:hint="eastAsia"/>
        </w:rPr>
        <w:t>s agent shall act as the representative of the Beneficiary (t</w:t>
      </w:r>
      <w:r w:rsidRPr="00571BB8">
        <w:rPr>
          <w:rFonts w:ascii="Times New Roman" w:eastAsia="ＭＳ 明朝" w:hAnsi="Times New Roman" w:cs="Times New Roman"/>
        </w:rPr>
        <w:t xml:space="preserve">his refers to </w:t>
      </w:r>
      <w:proofErr w:type="gramStart"/>
      <w:r w:rsidRPr="00571BB8">
        <w:rPr>
          <w:rFonts w:ascii="Times New Roman" w:eastAsia="ＭＳ 明朝" w:hAnsi="Times New Roman" w:cs="Times New Roman"/>
        </w:rPr>
        <w:t>persons</w:t>
      </w:r>
      <w:proofErr w:type="gramEnd"/>
      <w:r w:rsidRPr="00571BB8">
        <w:rPr>
          <w:rFonts w:ascii="Times New Roman" w:eastAsia="ＭＳ 明朝" w:hAnsi="Times New Roman" w:cs="Times New Roman"/>
        </w:rPr>
        <w:t xml:space="preserve"> who hold beneficial interests in the Trust. The same shall apply hereinafter.)</w:t>
      </w:r>
      <w:r>
        <w:rPr>
          <w:rFonts w:ascii="Times New Roman" w:eastAsia="ＭＳ 明朝" w:hAnsi="Times New Roman" w:cs="Times New Roman" w:hint="eastAsia"/>
        </w:rPr>
        <w:t xml:space="preserve"> from the time a petition is filed for </w:t>
      </w:r>
      <w:r w:rsidRPr="00754301">
        <w:rPr>
          <w:rFonts w:ascii="Times New Roman" w:eastAsia="ＭＳ 明朝" w:hAnsi="Times New Roman" w:cs="Times New Roman"/>
          <w:szCs w:val="21"/>
        </w:rPr>
        <w:t>bankruptcy proceedings, civil rehabilitation proceedings, specific conciliation proceedings, corporate reorganization proceedings, special liquidation, or other bankruptcy proceedings (</w:t>
      </w:r>
      <w:r>
        <w:rPr>
          <w:rFonts w:ascii="Times New Roman" w:eastAsia="ＭＳ 明朝" w:hAnsi="Times New Roman" w:cs="Times New Roman" w:hint="eastAsia"/>
          <w:szCs w:val="21"/>
        </w:rPr>
        <w:t xml:space="preserve">the </w:t>
      </w:r>
      <w:r w:rsidRPr="00754301">
        <w:rPr>
          <w:rFonts w:ascii="Times New Roman" w:eastAsia="ＭＳ 明朝" w:hAnsi="Times New Roman" w:cs="Times New Roman"/>
          <w:szCs w:val="21"/>
        </w:rPr>
        <w:t>“Bankruptcy Proceedings”)</w:t>
      </w:r>
      <w:r>
        <w:rPr>
          <w:rFonts w:ascii="Times New Roman" w:eastAsia="ＭＳ 明朝" w:hAnsi="Times New Roman" w:cs="Times New Roman" w:hint="eastAsia"/>
          <w:szCs w:val="21"/>
        </w:rPr>
        <w:t xml:space="preserve"> against the Settlor, and shall exercise authority and assume obligations toward the Beneficiary in accordance with the Trust Act and the trust agreement. The Trustee shall manage, invest, and dispose of the trust property in accordance with the instructions of the Beneficiary only, except in cases </w:t>
      </w:r>
      <w:r>
        <w:rPr>
          <w:rFonts w:ascii="Times New Roman" w:eastAsia="ＭＳ 明朝" w:hAnsi="Times New Roman" w:cs="Times New Roman"/>
          <w:szCs w:val="21"/>
        </w:rPr>
        <w:t>whether</w:t>
      </w:r>
      <w:r>
        <w:rPr>
          <w:rFonts w:ascii="Times New Roman" w:eastAsia="ＭＳ 明朝" w:hAnsi="Times New Roman" w:cs="Times New Roman" w:hint="eastAsia"/>
          <w:szCs w:val="21"/>
        </w:rPr>
        <w:t xml:space="preserve"> a petition for the commencement of bankruptcy proceedings or similar proceedings has been filed against the Settlor.</w:t>
      </w:r>
    </w:p>
    <w:p w14:paraId="1D37B813" w14:textId="77777777" w:rsidR="007C40BA" w:rsidRPr="00A95121" w:rsidRDefault="007C40BA" w:rsidP="007C40BA">
      <w:pPr>
        <w:pStyle w:val="a3"/>
        <w:ind w:leftChars="0" w:left="440"/>
        <w:contextualSpacing/>
        <w:rPr>
          <w:rFonts w:ascii="Times New Roman" w:eastAsia="ＭＳ 明朝" w:hAnsi="Times New Roman" w:cs="Times New Roman"/>
          <w:szCs w:val="21"/>
        </w:rPr>
      </w:pPr>
    </w:p>
    <w:p w14:paraId="7D9D6786" w14:textId="77777777" w:rsidR="007C40BA" w:rsidRPr="001516E8" w:rsidRDefault="007C40BA" w:rsidP="007C40BA">
      <w:pPr>
        <w:pStyle w:val="a3"/>
        <w:numPr>
          <w:ilvl w:val="0"/>
          <w:numId w:val="33"/>
        </w:numPr>
        <w:ind w:leftChars="0"/>
        <w:rPr>
          <w:rFonts w:ascii="Times New Roman" w:eastAsia="ＭＳ 明朝" w:hAnsi="Times New Roman" w:cs="Times New Roman"/>
          <w:szCs w:val="21"/>
        </w:rPr>
      </w:pPr>
      <w:r>
        <w:rPr>
          <w:rFonts w:ascii="Times New Roman" w:eastAsia="ＭＳ 明朝" w:hAnsi="Times New Roman" w:cs="Times New Roman" w:hint="eastAsia"/>
          <w:szCs w:val="21"/>
        </w:rPr>
        <w:t>Concurrent Assumption of Obligations without Releasing Obligor.</w:t>
      </w:r>
    </w:p>
    <w:p w14:paraId="1A99697B" w14:textId="77777777" w:rsidR="007C40BA" w:rsidRPr="00D9327F" w:rsidRDefault="007C40BA" w:rsidP="007C40BA">
      <w:pPr>
        <w:pStyle w:val="a3"/>
        <w:numPr>
          <w:ilvl w:val="0"/>
          <w:numId w:val="24"/>
        </w:numPr>
        <w:ind w:leftChars="0"/>
        <w:contextualSpacing/>
        <w:rPr>
          <w:rFonts w:ascii="Times New Roman" w:eastAsia="ＭＳ 明朝" w:hAnsi="Times New Roman" w:cs="Times New Roman"/>
          <w:szCs w:val="21"/>
        </w:rPr>
      </w:pPr>
      <w:r>
        <w:rPr>
          <w:rFonts w:ascii="Times New Roman" w:eastAsia="ＭＳ 明朝" w:hAnsi="Times New Roman" w:cs="Times New Roman" w:hint="eastAsia"/>
          <w:szCs w:val="21"/>
        </w:rPr>
        <w:t>U</w:t>
      </w:r>
      <w:r w:rsidRPr="00CA2696">
        <w:rPr>
          <w:rFonts w:ascii="Times New Roman" w:eastAsia="ＭＳ 明朝" w:hAnsi="Times New Roman" w:cs="Times New Roman"/>
          <w:szCs w:val="21"/>
        </w:rPr>
        <w:t xml:space="preserve">pon the execution of the </w:t>
      </w:r>
      <w:r>
        <w:rPr>
          <w:rFonts w:ascii="Times New Roman" w:eastAsia="ＭＳ 明朝" w:hAnsi="Times New Roman" w:cs="Times New Roman" w:hint="eastAsia"/>
          <w:szCs w:val="21"/>
        </w:rPr>
        <w:t>t</w:t>
      </w:r>
      <w:r w:rsidRPr="00CA2696">
        <w:rPr>
          <w:rFonts w:ascii="Times New Roman" w:eastAsia="ＭＳ 明朝" w:hAnsi="Times New Roman" w:cs="Times New Roman"/>
          <w:szCs w:val="21"/>
        </w:rPr>
        <w:t xml:space="preserve">rust </w:t>
      </w:r>
      <w:r>
        <w:rPr>
          <w:rFonts w:ascii="Times New Roman" w:eastAsia="ＭＳ 明朝" w:hAnsi="Times New Roman" w:cs="Times New Roman" w:hint="eastAsia"/>
          <w:szCs w:val="21"/>
        </w:rPr>
        <w:t>a</w:t>
      </w:r>
      <w:r w:rsidRPr="00CA2696">
        <w:rPr>
          <w:rFonts w:ascii="Times New Roman" w:eastAsia="ＭＳ 明朝" w:hAnsi="Times New Roman" w:cs="Times New Roman"/>
          <w:szCs w:val="21"/>
        </w:rPr>
        <w:t>greement, the Trustee shall enter into a</w:t>
      </w:r>
      <w:r>
        <w:rPr>
          <w:rFonts w:ascii="Times New Roman" w:eastAsia="ＭＳ 明朝" w:hAnsi="Times New Roman" w:cs="Times New Roman" w:hint="eastAsia"/>
          <w:szCs w:val="21"/>
        </w:rPr>
        <w:t>n agreement</w:t>
      </w:r>
      <w:r w:rsidRPr="00CA2696">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of </w:t>
      </w:r>
      <w:r w:rsidRPr="00CA2696">
        <w:rPr>
          <w:rFonts w:ascii="Times New Roman" w:eastAsia="ＭＳ 明朝" w:hAnsi="Times New Roman" w:cs="Times New Roman"/>
          <w:szCs w:val="21"/>
        </w:rPr>
        <w:t xml:space="preserve">concurrent assumption </w:t>
      </w:r>
      <w:r>
        <w:rPr>
          <w:rFonts w:ascii="Times New Roman" w:eastAsia="ＭＳ 明朝" w:hAnsi="Times New Roman" w:cs="Times New Roman" w:hint="eastAsia"/>
          <w:szCs w:val="21"/>
        </w:rPr>
        <w:t xml:space="preserve">of obligations without releasing obligor </w:t>
      </w:r>
      <w:r w:rsidRPr="00CA2696">
        <w:rPr>
          <w:rFonts w:ascii="Times New Roman" w:eastAsia="ＭＳ 明朝" w:hAnsi="Times New Roman" w:cs="Times New Roman"/>
          <w:szCs w:val="21"/>
        </w:rPr>
        <w:t>(</w:t>
      </w:r>
      <w:r>
        <w:rPr>
          <w:rFonts w:ascii="Times New Roman" w:eastAsia="ＭＳ 明朝" w:hAnsi="Times New Roman" w:cs="Times New Roman" w:hint="eastAsia"/>
          <w:szCs w:val="21"/>
        </w:rPr>
        <w:t>t</w:t>
      </w:r>
      <w:r w:rsidRPr="00CA2696">
        <w:rPr>
          <w:rFonts w:ascii="Times New Roman" w:eastAsia="ＭＳ 明朝" w:hAnsi="Times New Roman" w:cs="Times New Roman"/>
          <w:szCs w:val="21"/>
        </w:rPr>
        <w:t xml:space="preserve">he “Concurrent </w:t>
      </w:r>
      <w:r>
        <w:rPr>
          <w:rFonts w:ascii="Times New Roman" w:eastAsia="ＭＳ 明朝" w:hAnsi="Times New Roman" w:cs="Times New Roman" w:hint="eastAsia"/>
          <w:szCs w:val="21"/>
        </w:rPr>
        <w:t>Obligation</w:t>
      </w:r>
      <w:r w:rsidRPr="00CA2696">
        <w:rPr>
          <w:rFonts w:ascii="Times New Roman" w:eastAsia="ＭＳ 明朝" w:hAnsi="Times New Roman" w:cs="Times New Roman"/>
          <w:szCs w:val="21"/>
        </w:rPr>
        <w:t xml:space="preserve"> Assumption Agreement”) with the Settlor in accordance with the Settlor's instructions as </w:t>
      </w:r>
      <w:r>
        <w:rPr>
          <w:rFonts w:ascii="Times New Roman" w:eastAsia="ＭＳ 明朝" w:hAnsi="Times New Roman" w:cs="Times New Roman" w:hint="eastAsia"/>
          <w:szCs w:val="21"/>
        </w:rPr>
        <w:t>the B</w:t>
      </w:r>
      <w:r w:rsidRPr="00CA2696">
        <w:rPr>
          <w:rFonts w:ascii="Times New Roman" w:eastAsia="ＭＳ 明朝" w:hAnsi="Times New Roman" w:cs="Times New Roman"/>
          <w:szCs w:val="21"/>
        </w:rPr>
        <w:t>eneficiary, effective as of the commencement date of the Trust</w:t>
      </w:r>
      <w:r>
        <w:rPr>
          <w:rFonts w:ascii="Times New Roman" w:eastAsia="ＭＳ 明朝" w:hAnsi="Times New Roman" w:cs="Times New Roman" w:hint="eastAsia"/>
          <w:szCs w:val="21"/>
        </w:rPr>
        <w:t xml:space="preserve">, the Trustee shall assume </w:t>
      </w:r>
      <w:r>
        <w:rPr>
          <w:rFonts w:ascii="Times New Roman" w:eastAsia="ＭＳ 明朝" w:hAnsi="Times New Roman" w:cs="Times New Roman"/>
          <w:szCs w:val="21"/>
        </w:rPr>
        <w:t>concurrently</w:t>
      </w:r>
      <w:r>
        <w:rPr>
          <w:rFonts w:ascii="Times New Roman" w:eastAsia="ＭＳ 明朝" w:hAnsi="Times New Roman" w:cs="Times New Roman" w:hint="eastAsia"/>
          <w:szCs w:val="21"/>
        </w:rPr>
        <w:t xml:space="preserve"> the obligations of the Settlor without releasing obligor </w:t>
      </w:r>
      <w:r w:rsidRPr="005C7BBB">
        <w:rPr>
          <w:rFonts w:ascii="Times New Roman" w:eastAsia="ＭＳ 明朝" w:hAnsi="Times New Roman" w:cs="Times New Roman"/>
          <w:szCs w:val="21"/>
        </w:rPr>
        <w:t>(</w:t>
      </w:r>
      <w:r>
        <w:rPr>
          <w:rFonts w:ascii="Times New Roman" w:eastAsia="ＭＳ 明朝" w:hAnsi="Times New Roman" w:cs="Times New Roman" w:hint="eastAsia"/>
          <w:szCs w:val="21"/>
        </w:rPr>
        <w:t>h</w:t>
      </w:r>
      <w:r w:rsidRPr="005C7BBB">
        <w:rPr>
          <w:rFonts w:ascii="Times New Roman" w:eastAsia="ＭＳ 明朝" w:hAnsi="Times New Roman" w:cs="Times New Roman"/>
          <w:szCs w:val="21"/>
        </w:rPr>
        <w:t xml:space="preserve">ereinafter, the </w:t>
      </w:r>
      <w:r>
        <w:rPr>
          <w:rFonts w:ascii="Times New Roman" w:eastAsia="ＭＳ 明朝" w:hAnsi="Times New Roman" w:cs="Times New Roman" w:hint="eastAsia"/>
          <w:szCs w:val="21"/>
        </w:rPr>
        <w:t>obligations</w:t>
      </w:r>
      <w:r w:rsidRPr="005C7BBB">
        <w:rPr>
          <w:rFonts w:ascii="Times New Roman" w:eastAsia="ＭＳ 明朝" w:hAnsi="Times New Roman" w:cs="Times New Roman"/>
          <w:szCs w:val="21"/>
        </w:rPr>
        <w:t xml:space="preserve"> assumed by the </w:t>
      </w:r>
      <w:r>
        <w:rPr>
          <w:rFonts w:ascii="Times New Roman" w:eastAsia="ＭＳ 明朝" w:hAnsi="Times New Roman" w:cs="Times New Roman" w:hint="eastAsia"/>
          <w:szCs w:val="21"/>
        </w:rPr>
        <w:t>Trustee</w:t>
      </w:r>
      <w:r w:rsidRPr="005C7BBB">
        <w:rPr>
          <w:rFonts w:ascii="Times New Roman" w:eastAsia="ＭＳ 明朝" w:hAnsi="Times New Roman" w:cs="Times New Roman"/>
          <w:szCs w:val="21"/>
        </w:rPr>
        <w:t xml:space="preserve"> shall be referred to as </w:t>
      </w:r>
      <w:r>
        <w:rPr>
          <w:rFonts w:ascii="Times New Roman" w:eastAsia="ＭＳ 明朝" w:hAnsi="Times New Roman" w:cs="Times New Roman" w:hint="eastAsia"/>
          <w:szCs w:val="21"/>
        </w:rPr>
        <w:t xml:space="preserve">the </w:t>
      </w:r>
      <w:r w:rsidRPr="005C7BBB">
        <w:rPr>
          <w:rFonts w:ascii="Times New Roman" w:eastAsia="ＭＳ 明朝" w:hAnsi="Times New Roman" w:cs="Times New Roman"/>
          <w:szCs w:val="21"/>
        </w:rPr>
        <w:t>“</w:t>
      </w:r>
      <w:r>
        <w:rPr>
          <w:rFonts w:ascii="Times New Roman" w:eastAsia="ＭＳ 明朝" w:hAnsi="Times New Roman" w:cs="Times New Roman" w:hint="eastAsia"/>
          <w:szCs w:val="21"/>
        </w:rPr>
        <w:t>Assumed Obligations</w:t>
      </w:r>
      <w:r w:rsidRPr="005C7BBB">
        <w:rPr>
          <w:rFonts w:ascii="Times New Roman" w:eastAsia="ＭＳ 明朝" w:hAnsi="Times New Roman" w:cs="Times New Roman"/>
          <w:szCs w:val="21"/>
        </w:rPr>
        <w:t>.”)</w:t>
      </w:r>
      <w:r>
        <w:rPr>
          <w:rFonts w:ascii="Times New Roman" w:eastAsia="ＭＳ 明朝" w:hAnsi="Times New Roman" w:cs="Times New Roman" w:hint="eastAsia"/>
          <w:szCs w:val="21"/>
        </w:rPr>
        <w:t>,</w:t>
      </w:r>
      <w:r w:rsidRPr="00892124">
        <w:t xml:space="preserve"> </w:t>
      </w:r>
      <w:r w:rsidRPr="00892124">
        <w:rPr>
          <w:rFonts w:ascii="Times New Roman" w:eastAsia="ＭＳ 明朝" w:hAnsi="Times New Roman" w:cs="Times New Roman"/>
          <w:szCs w:val="21"/>
        </w:rPr>
        <w:t>with encumbrances on trust assets</w:t>
      </w:r>
      <w:r>
        <w:rPr>
          <w:rFonts w:ascii="Times New Roman" w:eastAsia="ＭＳ 明朝" w:hAnsi="Times New Roman" w:cs="Times New Roman" w:hint="eastAsia"/>
          <w:szCs w:val="21"/>
        </w:rPr>
        <w:t xml:space="preserve">, in accordance with the </w:t>
      </w:r>
      <w:r w:rsidRPr="00CA2696">
        <w:rPr>
          <w:rFonts w:ascii="Times New Roman" w:eastAsia="ＭＳ 明朝" w:hAnsi="Times New Roman" w:cs="Times New Roman"/>
          <w:szCs w:val="21"/>
        </w:rPr>
        <w:t xml:space="preserve">Concurrent </w:t>
      </w:r>
      <w:r>
        <w:rPr>
          <w:rFonts w:ascii="Times New Roman" w:eastAsia="ＭＳ 明朝" w:hAnsi="Times New Roman" w:cs="Times New Roman" w:hint="eastAsia"/>
          <w:szCs w:val="21"/>
        </w:rPr>
        <w:t>Obligation</w:t>
      </w:r>
      <w:r w:rsidRPr="00CA2696">
        <w:rPr>
          <w:rFonts w:ascii="Times New Roman" w:eastAsia="ＭＳ 明朝" w:hAnsi="Times New Roman" w:cs="Times New Roman"/>
          <w:szCs w:val="21"/>
        </w:rPr>
        <w:t xml:space="preserve"> Assumption Agreement</w:t>
      </w:r>
      <w:r>
        <w:rPr>
          <w:rFonts w:ascii="Times New Roman" w:eastAsia="ＭＳ 明朝" w:hAnsi="Times New Roman" w:cs="Times New Roman" w:hint="eastAsia"/>
          <w:szCs w:val="21"/>
        </w:rPr>
        <w:t>.</w:t>
      </w:r>
    </w:p>
    <w:p w14:paraId="0A705972" w14:textId="77777777" w:rsidR="007C40BA" w:rsidRPr="00A95121" w:rsidRDefault="007C40BA" w:rsidP="007C40BA">
      <w:pPr>
        <w:rPr>
          <w:rFonts w:ascii="Times New Roman" w:eastAsia="ＭＳ 明朝" w:hAnsi="Times New Roman" w:cs="Times New Roman"/>
          <w:szCs w:val="21"/>
        </w:rPr>
      </w:pPr>
    </w:p>
    <w:p w14:paraId="13242204" w14:textId="77777777" w:rsidR="007C40BA" w:rsidRDefault="007C40BA" w:rsidP="007C40BA">
      <w:pPr>
        <w:pStyle w:val="a3"/>
        <w:numPr>
          <w:ilvl w:val="0"/>
          <w:numId w:val="33"/>
        </w:numPr>
        <w:ind w:leftChars="0"/>
        <w:rPr>
          <w:rFonts w:ascii="Times New Roman" w:eastAsia="ＭＳ 明朝" w:hAnsi="Times New Roman" w:cs="Times New Roman"/>
          <w:szCs w:val="21"/>
        </w:rPr>
      </w:pPr>
      <w:r>
        <w:rPr>
          <w:rFonts w:ascii="Times New Roman" w:eastAsia="ＭＳ 明朝" w:hAnsi="Times New Roman" w:cs="Times New Roman" w:hint="eastAsia"/>
          <w:szCs w:val="21"/>
        </w:rPr>
        <w:lastRenderedPageBreak/>
        <w:t>Establishment of Security Interests</w:t>
      </w:r>
    </w:p>
    <w:p w14:paraId="6C399E62" w14:textId="77777777" w:rsidR="007C40BA" w:rsidRDefault="007C40BA" w:rsidP="007C40BA">
      <w:pPr>
        <w:pStyle w:val="a3"/>
        <w:numPr>
          <w:ilvl w:val="0"/>
          <w:numId w:val="24"/>
        </w:numPr>
        <w:ind w:leftChars="0"/>
        <w:contextualSpacing/>
        <w:rPr>
          <w:rFonts w:ascii="Times New Roman" w:eastAsia="ＭＳ 明朝" w:hAnsi="Times New Roman" w:cs="Times New Roman"/>
          <w:szCs w:val="21"/>
        </w:rPr>
      </w:pPr>
      <w:r>
        <w:rPr>
          <w:rFonts w:ascii="Times New Roman" w:eastAsia="ＭＳ 明朝" w:hAnsi="Times New Roman" w:cs="Times New Roman" w:hint="eastAsia"/>
          <w:szCs w:val="21"/>
        </w:rPr>
        <w:t>I</w:t>
      </w:r>
      <w:r w:rsidRPr="00141BE9">
        <w:rPr>
          <w:rFonts w:ascii="Times New Roman" w:eastAsia="ＭＳ 明朝" w:hAnsi="Times New Roman" w:cs="Times New Roman"/>
          <w:szCs w:val="21"/>
        </w:rPr>
        <w:t xml:space="preserve">n order to secure the </w:t>
      </w:r>
      <w:r>
        <w:rPr>
          <w:rFonts w:ascii="Times New Roman" w:eastAsia="ＭＳ 明朝" w:hAnsi="Times New Roman" w:cs="Times New Roman" w:hint="eastAsia"/>
          <w:szCs w:val="21"/>
        </w:rPr>
        <w:t xml:space="preserve">pre-reimbursement obligations in relation to the Assumed Obligations </w:t>
      </w:r>
      <w:r>
        <w:rPr>
          <w:rFonts w:ascii="Times New Roman" w:eastAsia="ＭＳ 明朝" w:hAnsi="Times New Roman" w:cs="Times New Roman"/>
          <w:szCs w:val="21"/>
        </w:rPr>
        <w:t>incurred</w:t>
      </w:r>
      <w:r>
        <w:rPr>
          <w:rFonts w:ascii="Times New Roman" w:eastAsia="ＭＳ 明朝" w:hAnsi="Times New Roman" w:cs="Times New Roman" w:hint="eastAsia"/>
          <w:szCs w:val="21"/>
        </w:rPr>
        <w:t xml:space="preserve"> to the Trustee </w:t>
      </w:r>
      <w:r w:rsidRPr="00141BE9">
        <w:rPr>
          <w:rFonts w:ascii="Times New Roman" w:eastAsia="ＭＳ 明朝" w:hAnsi="Times New Roman" w:cs="Times New Roman"/>
          <w:szCs w:val="21"/>
        </w:rPr>
        <w:t xml:space="preserve">under the </w:t>
      </w:r>
      <w:r w:rsidRPr="00CA2696">
        <w:rPr>
          <w:rFonts w:ascii="Times New Roman" w:eastAsia="ＭＳ 明朝" w:hAnsi="Times New Roman" w:cs="Times New Roman"/>
          <w:szCs w:val="21"/>
        </w:rPr>
        <w:t xml:space="preserve">Concurrent </w:t>
      </w:r>
      <w:r>
        <w:rPr>
          <w:rFonts w:ascii="Times New Roman" w:eastAsia="ＭＳ 明朝" w:hAnsi="Times New Roman" w:cs="Times New Roman" w:hint="eastAsia"/>
          <w:szCs w:val="21"/>
        </w:rPr>
        <w:t>Obligation</w:t>
      </w:r>
      <w:r w:rsidRPr="00CA2696">
        <w:rPr>
          <w:rFonts w:ascii="Times New Roman" w:eastAsia="ＭＳ 明朝" w:hAnsi="Times New Roman" w:cs="Times New Roman"/>
          <w:szCs w:val="21"/>
        </w:rPr>
        <w:t xml:space="preserve"> Assumption Agreement</w:t>
      </w:r>
      <w:r>
        <w:rPr>
          <w:rFonts w:ascii="Times New Roman" w:eastAsia="ＭＳ 明朝" w:hAnsi="Times New Roman" w:cs="Times New Roman" w:hint="eastAsia"/>
          <w:szCs w:val="21"/>
        </w:rPr>
        <w:t xml:space="preserve"> in accordance with item 4 above, i</w:t>
      </w:r>
      <w:r w:rsidRPr="00141BE9">
        <w:rPr>
          <w:rFonts w:ascii="Times New Roman" w:eastAsia="ＭＳ 明朝" w:hAnsi="Times New Roman" w:cs="Times New Roman"/>
          <w:szCs w:val="21"/>
        </w:rPr>
        <w:t xml:space="preserve">n accordance with the instructions of the </w:t>
      </w:r>
      <w:r>
        <w:rPr>
          <w:rFonts w:ascii="Times New Roman" w:eastAsia="ＭＳ 明朝" w:hAnsi="Times New Roman" w:cs="Times New Roman" w:hint="eastAsia"/>
          <w:szCs w:val="21"/>
        </w:rPr>
        <w:t>S</w:t>
      </w:r>
      <w:r w:rsidRPr="00141BE9">
        <w:rPr>
          <w:rFonts w:ascii="Times New Roman" w:eastAsia="ＭＳ 明朝" w:hAnsi="Times New Roman" w:cs="Times New Roman"/>
          <w:szCs w:val="21"/>
        </w:rPr>
        <w:t xml:space="preserve">ettlor as </w:t>
      </w:r>
      <w:r>
        <w:rPr>
          <w:rFonts w:ascii="Times New Roman" w:eastAsia="ＭＳ 明朝" w:hAnsi="Times New Roman" w:cs="Times New Roman" w:hint="eastAsia"/>
          <w:szCs w:val="21"/>
        </w:rPr>
        <w:t>the B</w:t>
      </w:r>
      <w:r w:rsidRPr="00141BE9">
        <w:rPr>
          <w:rFonts w:ascii="Times New Roman" w:eastAsia="ＭＳ 明朝" w:hAnsi="Times New Roman" w:cs="Times New Roman"/>
          <w:szCs w:val="21"/>
        </w:rPr>
        <w:t>eneficiary to be given upon the conclusion of the trust agreement,</w:t>
      </w:r>
      <w:r>
        <w:rPr>
          <w:rFonts w:ascii="Times New Roman" w:eastAsia="ＭＳ 明朝" w:hAnsi="Times New Roman" w:cs="Times New Roman" w:hint="eastAsia"/>
          <w:szCs w:val="21"/>
        </w:rPr>
        <w:t xml:space="preserve"> the Settlor shall establish, by entering into a security agreement with Trustee as the secured party, a second-priority security interest </w:t>
      </w:r>
      <w:r w:rsidRPr="00754301">
        <w:rPr>
          <w:rFonts w:ascii="Times New Roman" w:eastAsia="ＭＳ 明朝" w:hAnsi="Times New Roman" w:cs="Times New Roman"/>
          <w:szCs w:val="21"/>
        </w:rPr>
        <w:t>(provided that</w:t>
      </w:r>
      <w:r>
        <w:rPr>
          <w:rFonts w:ascii="Times New Roman" w:eastAsia="ＭＳ 明朝" w:hAnsi="Times New Roman" w:cs="Times New Roman" w:hint="eastAsia"/>
          <w:szCs w:val="21"/>
        </w:rPr>
        <w:t xml:space="preserve"> the first priority shall apply</w:t>
      </w:r>
      <w:r w:rsidRPr="00754301">
        <w:rPr>
          <w:rFonts w:ascii="Times New Roman" w:eastAsia="ＭＳ 明朝" w:hAnsi="Times New Roman" w:cs="Times New Roman"/>
          <w:szCs w:val="21"/>
        </w:rPr>
        <w:t xml:space="preserve"> with respect to</w:t>
      </w:r>
      <w:r>
        <w:rPr>
          <w:rFonts w:ascii="Times New Roman" w:eastAsia="ＭＳ 明朝" w:hAnsi="Times New Roman" w:cs="Times New Roman" w:hint="eastAsia"/>
          <w:szCs w:val="21"/>
        </w:rPr>
        <w:t>: (</w:t>
      </w:r>
      <w:proofErr w:type="spellStart"/>
      <w:r>
        <w:rPr>
          <w:rFonts w:ascii="Times New Roman" w:eastAsia="ＭＳ 明朝" w:hAnsi="Times New Roman" w:cs="Times New Roman" w:hint="eastAsia"/>
          <w:szCs w:val="21"/>
        </w:rPr>
        <w:t>i</w:t>
      </w:r>
      <w:proofErr w:type="spellEnd"/>
      <w:r>
        <w:rPr>
          <w:rFonts w:ascii="Times New Roman" w:eastAsia="ＭＳ 明朝" w:hAnsi="Times New Roman" w:cs="Times New Roman" w:hint="eastAsia"/>
          <w:szCs w:val="21"/>
        </w:rPr>
        <w:t xml:space="preserve">) </w:t>
      </w:r>
      <w:r w:rsidRPr="00754301">
        <w:rPr>
          <w:rFonts w:ascii="Times New Roman" w:eastAsia="ＭＳ 明朝" w:hAnsi="Times New Roman" w:cs="Times New Roman"/>
          <w:szCs w:val="21"/>
        </w:rPr>
        <w:t xml:space="preserve">claims that </w:t>
      </w:r>
      <w:r>
        <w:rPr>
          <w:rFonts w:ascii="Times New Roman" w:eastAsia="ＭＳ 明朝" w:hAnsi="Times New Roman" w:cs="Times New Roman" w:hint="eastAsia"/>
          <w:szCs w:val="21"/>
        </w:rPr>
        <w:t>the Settlor</w:t>
      </w:r>
      <w:r w:rsidRPr="00754301">
        <w:rPr>
          <w:rFonts w:ascii="Times New Roman" w:eastAsia="ＭＳ 明朝" w:hAnsi="Times New Roman" w:cs="Times New Roman"/>
          <w:szCs w:val="21"/>
        </w:rPr>
        <w:t xml:space="preserve"> holds against Mitsubishi UFJ Bank, Ltd., for which no security interest has been established by the bank and which are offsetable against </w:t>
      </w:r>
      <w:r>
        <w:rPr>
          <w:rFonts w:ascii="Times New Roman" w:eastAsia="ＭＳ 明朝" w:hAnsi="Times New Roman" w:cs="Times New Roman" w:hint="eastAsia"/>
          <w:szCs w:val="21"/>
        </w:rPr>
        <w:t>the Settlor</w:t>
      </w:r>
      <w:r>
        <w:rPr>
          <w:rFonts w:ascii="Times New Roman" w:eastAsia="ＭＳ 明朝" w:hAnsi="Times New Roman" w:cs="Times New Roman"/>
          <w:szCs w:val="21"/>
        </w:rPr>
        <w:t>’</w:t>
      </w:r>
      <w:r w:rsidRPr="00754301">
        <w:rPr>
          <w:rFonts w:ascii="Times New Roman" w:eastAsia="ＭＳ 明朝" w:hAnsi="Times New Roman" w:cs="Times New Roman"/>
          <w:szCs w:val="21"/>
        </w:rPr>
        <w:t>s obligations to the bank</w:t>
      </w:r>
      <w:r>
        <w:rPr>
          <w:rFonts w:ascii="Times New Roman" w:eastAsia="ＭＳ 明朝" w:hAnsi="Times New Roman" w:cs="Times New Roman" w:hint="eastAsia"/>
          <w:szCs w:val="21"/>
        </w:rPr>
        <w:t>; and (ii)</w:t>
      </w:r>
      <w:r w:rsidRPr="00837472">
        <w:rPr>
          <w:rFonts w:ascii="Times New Roman" w:eastAsia="ＭＳ 明朝" w:hAnsi="Times New Roman" w:cs="Times New Roman"/>
          <w:szCs w:val="21"/>
        </w:rPr>
        <w:t xml:space="preserve"> claims for the return of margin held by the Settlor against commodity futures brokers in connection with power futures transactions that are Back-to-Back Transactions of Daily Margin Call-Accepting Users (as defined in the "eClear Contract Performance Guarantee and Fee Regulations" established by the Settlor), limited to those arising on or after June 19, 2026</w:t>
      </w:r>
      <w:r w:rsidRPr="00754301">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(individually or </w:t>
      </w:r>
      <w:r>
        <w:rPr>
          <w:rFonts w:ascii="Times New Roman" w:eastAsia="ＭＳ 明朝" w:hAnsi="Times New Roman" w:cs="Times New Roman"/>
          <w:szCs w:val="21"/>
        </w:rPr>
        <w:t>collectively</w:t>
      </w:r>
      <w:r>
        <w:rPr>
          <w:rFonts w:ascii="Times New Roman" w:eastAsia="ＭＳ 明朝" w:hAnsi="Times New Roman" w:cs="Times New Roman" w:hint="eastAsia"/>
          <w:szCs w:val="21"/>
        </w:rPr>
        <w:t xml:space="preserve"> as the </w:t>
      </w:r>
      <w:r>
        <w:rPr>
          <w:rFonts w:ascii="Times New Roman" w:eastAsia="ＭＳ 明朝" w:hAnsi="Times New Roman" w:cs="Times New Roman"/>
          <w:szCs w:val="21"/>
        </w:rPr>
        <w:t>“</w:t>
      </w:r>
      <w:r>
        <w:rPr>
          <w:rFonts w:ascii="Times New Roman" w:eastAsia="ＭＳ 明朝" w:hAnsi="Times New Roman" w:cs="Times New Roman" w:hint="eastAsia"/>
          <w:szCs w:val="21"/>
        </w:rPr>
        <w:t>Security Interests</w:t>
      </w:r>
      <w:r>
        <w:rPr>
          <w:rFonts w:ascii="Times New Roman" w:eastAsia="ＭＳ 明朝" w:hAnsi="Times New Roman" w:cs="Times New Roman"/>
          <w:szCs w:val="21"/>
        </w:rPr>
        <w:t>”</w:t>
      </w:r>
      <w:r>
        <w:rPr>
          <w:rFonts w:ascii="Times New Roman" w:eastAsia="ＭＳ 明朝" w:hAnsi="Times New Roman" w:cs="Times New Roman" w:hint="eastAsia"/>
          <w:szCs w:val="21"/>
        </w:rPr>
        <w:t>) in each of the Settlor</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s assets related to the Services (including the claims held by the Settlor against the Customers) (the </w:t>
      </w:r>
      <w:r>
        <w:rPr>
          <w:rFonts w:ascii="Times New Roman" w:eastAsia="ＭＳ 明朝" w:hAnsi="Times New Roman" w:cs="Times New Roman"/>
          <w:szCs w:val="21"/>
        </w:rPr>
        <w:t>“</w:t>
      </w:r>
      <w:r>
        <w:rPr>
          <w:rFonts w:ascii="Times New Roman" w:eastAsia="ＭＳ 明朝" w:hAnsi="Times New Roman" w:cs="Times New Roman" w:hint="eastAsia"/>
          <w:szCs w:val="21"/>
        </w:rPr>
        <w:t>Secured Assets</w:t>
      </w:r>
      <w:r>
        <w:rPr>
          <w:rFonts w:ascii="Times New Roman" w:eastAsia="ＭＳ 明朝" w:hAnsi="Times New Roman" w:cs="Times New Roman"/>
          <w:szCs w:val="21"/>
        </w:rPr>
        <w:t>”</w:t>
      </w:r>
      <w:r>
        <w:rPr>
          <w:rFonts w:ascii="Times New Roman" w:eastAsia="ＭＳ 明朝" w:hAnsi="Times New Roman" w:cs="Times New Roman" w:hint="eastAsia"/>
          <w:szCs w:val="21"/>
        </w:rPr>
        <w:t>).</w:t>
      </w:r>
    </w:p>
    <w:p w14:paraId="797E18DF" w14:textId="77777777" w:rsidR="007C40BA" w:rsidRPr="001516E8" w:rsidRDefault="007C40BA" w:rsidP="007C40BA">
      <w:pPr>
        <w:contextualSpacing/>
        <w:rPr>
          <w:rFonts w:ascii="Times New Roman" w:eastAsia="ＭＳ 明朝" w:hAnsi="Times New Roman" w:cs="Times New Roman"/>
          <w:szCs w:val="21"/>
        </w:rPr>
      </w:pPr>
    </w:p>
    <w:p w14:paraId="758D2C34" w14:textId="77777777" w:rsidR="007C40BA" w:rsidRDefault="007C40BA" w:rsidP="007C40BA">
      <w:pPr>
        <w:pStyle w:val="a3"/>
        <w:numPr>
          <w:ilvl w:val="0"/>
          <w:numId w:val="33"/>
        </w:numPr>
        <w:ind w:leftChars="0"/>
        <w:rPr>
          <w:rFonts w:ascii="Times New Roman" w:eastAsia="ＭＳ 明朝" w:hAnsi="Times New Roman" w:cs="Times New Roman"/>
          <w:szCs w:val="21"/>
        </w:rPr>
      </w:pPr>
      <w:r>
        <w:rPr>
          <w:rFonts w:ascii="Times New Roman" w:eastAsia="ＭＳ 明朝" w:hAnsi="Times New Roman" w:cs="Times New Roman" w:hint="eastAsia"/>
          <w:szCs w:val="21"/>
        </w:rPr>
        <w:t>Execution of Security Interests</w:t>
      </w:r>
    </w:p>
    <w:p w14:paraId="43E5B735" w14:textId="77777777" w:rsidR="007C40BA" w:rsidRPr="005F74EA" w:rsidRDefault="007C40BA" w:rsidP="007C40BA">
      <w:pPr>
        <w:pStyle w:val="a3"/>
        <w:numPr>
          <w:ilvl w:val="0"/>
          <w:numId w:val="24"/>
        </w:numPr>
        <w:ind w:leftChars="0"/>
        <w:contextualSpacing/>
        <w:rPr>
          <w:rFonts w:ascii="Times New Roman" w:eastAsia="ＭＳ 明朝" w:hAnsi="Times New Roman" w:cs="Times New Roman"/>
          <w:szCs w:val="21"/>
        </w:rPr>
      </w:pPr>
      <w:r>
        <w:rPr>
          <w:rFonts w:ascii="Times New Roman" w:eastAsia="ＭＳ 明朝" w:hAnsi="Times New Roman" w:cs="Times New Roman" w:hint="eastAsia"/>
          <w:szCs w:val="21"/>
        </w:rPr>
        <w:t>The Trustee shall execute the Security Interests in accordance with the instructions of the Beneficiary</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s Agent in the case of filing of </w:t>
      </w:r>
      <w:r>
        <w:rPr>
          <w:rFonts w:ascii="Times New Roman" w:eastAsia="ＭＳ 明朝" w:hAnsi="Times New Roman" w:cs="Times New Roman"/>
          <w:szCs w:val="21"/>
        </w:rPr>
        <w:t>the</w:t>
      </w:r>
      <w:r>
        <w:rPr>
          <w:rFonts w:ascii="Times New Roman" w:eastAsia="ＭＳ 明朝" w:hAnsi="Times New Roman" w:cs="Times New Roman" w:hint="eastAsia"/>
          <w:szCs w:val="21"/>
        </w:rPr>
        <w:t xml:space="preserve"> B</w:t>
      </w:r>
      <w:r w:rsidRPr="00754301">
        <w:rPr>
          <w:rFonts w:ascii="Times New Roman" w:eastAsia="ＭＳ 明朝" w:hAnsi="Times New Roman" w:cs="Times New Roman"/>
          <w:szCs w:val="21"/>
        </w:rPr>
        <w:t xml:space="preserve">ankruptcy </w:t>
      </w:r>
      <w:r>
        <w:rPr>
          <w:rFonts w:ascii="Times New Roman" w:eastAsia="ＭＳ 明朝" w:hAnsi="Times New Roman" w:cs="Times New Roman" w:hint="eastAsia"/>
          <w:szCs w:val="21"/>
        </w:rPr>
        <w:t>P</w:t>
      </w:r>
      <w:r w:rsidRPr="00754301">
        <w:rPr>
          <w:rFonts w:ascii="Times New Roman" w:eastAsia="ＭＳ 明朝" w:hAnsi="Times New Roman" w:cs="Times New Roman"/>
          <w:szCs w:val="21"/>
        </w:rPr>
        <w:t xml:space="preserve">roceedings against </w:t>
      </w:r>
      <w:r>
        <w:rPr>
          <w:rFonts w:ascii="Times New Roman" w:eastAsia="ＭＳ 明朝" w:hAnsi="Times New Roman" w:cs="Times New Roman" w:hint="eastAsia"/>
          <w:szCs w:val="21"/>
        </w:rPr>
        <w:t xml:space="preserve">the Settlor (the </w:t>
      </w:r>
      <w:r>
        <w:rPr>
          <w:rFonts w:ascii="Times New Roman" w:eastAsia="ＭＳ 明朝" w:hAnsi="Times New Roman" w:cs="Times New Roman"/>
          <w:szCs w:val="21"/>
        </w:rPr>
        <w:t>“</w:t>
      </w:r>
      <w:r>
        <w:rPr>
          <w:rFonts w:ascii="Times New Roman" w:eastAsia="ＭＳ 明朝" w:hAnsi="Times New Roman" w:cs="Times New Roman" w:hint="eastAsia"/>
          <w:szCs w:val="21"/>
        </w:rPr>
        <w:t>Security Interest Execution Event</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and termination of this trust; provided, however, that, if the Trustee reasonably determines that it is impossible or </w:t>
      </w:r>
      <w:r w:rsidRPr="005F74EA">
        <w:rPr>
          <w:rFonts w:ascii="Times New Roman" w:eastAsia="ＭＳ 明朝" w:hAnsi="Times New Roman" w:cs="Times New Roman"/>
          <w:szCs w:val="21"/>
        </w:rPr>
        <w:t xml:space="preserve">extremely difficult to </w:t>
      </w:r>
      <w:r>
        <w:rPr>
          <w:rFonts w:ascii="Times New Roman" w:eastAsia="ＭＳ 明朝" w:hAnsi="Times New Roman" w:cs="Times New Roman" w:hint="eastAsia"/>
          <w:szCs w:val="21"/>
        </w:rPr>
        <w:t xml:space="preserve">execute </w:t>
      </w:r>
      <w:r w:rsidRPr="005F74EA">
        <w:rPr>
          <w:rFonts w:ascii="Times New Roman" w:eastAsia="ＭＳ 明朝" w:hAnsi="Times New Roman" w:cs="Times New Roman"/>
          <w:szCs w:val="21"/>
        </w:rPr>
        <w:t xml:space="preserve">and recover all or part of the </w:t>
      </w:r>
      <w:r>
        <w:rPr>
          <w:rFonts w:ascii="Times New Roman" w:eastAsia="ＭＳ 明朝" w:hAnsi="Times New Roman" w:cs="Times New Roman" w:hint="eastAsia"/>
          <w:szCs w:val="21"/>
        </w:rPr>
        <w:t>S</w:t>
      </w:r>
      <w:r w:rsidRPr="005F74EA">
        <w:rPr>
          <w:rFonts w:ascii="Times New Roman" w:eastAsia="ＭＳ 明朝" w:hAnsi="Times New Roman" w:cs="Times New Roman"/>
          <w:szCs w:val="21"/>
        </w:rPr>
        <w:t xml:space="preserve">ecurity </w:t>
      </w:r>
      <w:r>
        <w:rPr>
          <w:rFonts w:ascii="Times New Roman" w:eastAsia="ＭＳ 明朝" w:hAnsi="Times New Roman" w:cs="Times New Roman" w:hint="eastAsia"/>
          <w:szCs w:val="21"/>
        </w:rPr>
        <w:t>I</w:t>
      </w:r>
      <w:r w:rsidRPr="005F74EA">
        <w:rPr>
          <w:rFonts w:ascii="Times New Roman" w:eastAsia="ＭＳ 明朝" w:hAnsi="Times New Roman" w:cs="Times New Roman"/>
          <w:szCs w:val="21"/>
        </w:rPr>
        <w:t xml:space="preserve">nterest </w:t>
      </w:r>
      <w:r>
        <w:rPr>
          <w:rFonts w:ascii="Times New Roman" w:eastAsia="ＭＳ 明朝" w:hAnsi="Times New Roman" w:cs="Times New Roman" w:hint="eastAsia"/>
          <w:szCs w:val="21"/>
        </w:rPr>
        <w:t>on the date falling</w:t>
      </w:r>
      <w:r w:rsidRPr="005F74EA">
        <w:rPr>
          <w:rFonts w:ascii="Times New Roman" w:eastAsia="ＭＳ 明朝" w:hAnsi="Times New Roman" w:cs="Times New Roman"/>
          <w:szCs w:val="21"/>
        </w:rPr>
        <w:t xml:space="preserve"> three </w:t>
      </w:r>
      <w:r>
        <w:rPr>
          <w:rFonts w:ascii="Times New Roman" w:eastAsia="ＭＳ 明朝" w:hAnsi="Times New Roman" w:cs="Times New Roman" w:hint="eastAsia"/>
          <w:szCs w:val="21"/>
        </w:rPr>
        <w:t xml:space="preserve">(3) </w:t>
      </w:r>
      <w:r w:rsidRPr="005F74EA">
        <w:rPr>
          <w:rFonts w:ascii="Times New Roman" w:eastAsia="ＭＳ 明朝" w:hAnsi="Times New Roman" w:cs="Times New Roman"/>
          <w:szCs w:val="21"/>
        </w:rPr>
        <w:t xml:space="preserve">months </w:t>
      </w:r>
      <w:r>
        <w:rPr>
          <w:rFonts w:ascii="Times New Roman" w:eastAsia="ＭＳ 明朝" w:hAnsi="Times New Roman" w:cs="Times New Roman" w:hint="eastAsia"/>
          <w:szCs w:val="21"/>
        </w:rPr>
        <w:t>after</w:t>
      </w:r>
      <w:r w:rsidRPr="005F74EA">
        <w:rPr>
          <w:rFonts w:ascii="Times New Roman" w:eastAsia="ＭＳ 明朝" w:hAnsi="Times New Roman" w:cs="Times New Roman"/>
          <w:szCs w:val="21"/>
        </w:rPr>
        <w:t xml:space="preserve"> the date on which the </w:t>
      </w:r>
      <w:r>
        <w:rPr>
          <w:rFonts w:ascii="Times New Roman" w:eastAsia="ＭＳ 明朝" w:hAnsi="Times New Roman" w:cs="Times New Roman" w:hint="eastAsia"/>
          <w:szCs w:val="21"/>
        </w:rPr>
        <w:t>S</w:t>
      </w:r>
      <w:r w:rsidRPr="005F74EA">
        <w:rPr>
          <w:rFonts w:ascii="Times New Roman" w:eastAsia="ＭＳ 明朝" w:hAnsi="Times New Roman" w:cs="Times New Roman"/>
          <w:szCs w:val="21"/>
        </w:rPr>
        <w:t xml:space="preserve">ecurity </w:t>
      </w:r>
      <w:r>
        <w:rPr>
          <w:rFonts w:ascii="Times New Roman" w:eastAsia="ＭＳ 明朝" w:hAnsi="Times New Roman" w:cs="Times New Roman" w:hint="eastAsia"/>
          <w:szCs w:val="21"/>
        </w:rPr>
        <w:t>I</w:t>
      </w:r>
      <w:r w:rsidRPr="005F74EA">
        <w:rPr>
          <w:rFonts w:ascii="Times New Roman" w:eastAsia="ＭＳ 明朝" w:hAnsi="Times New Roman" w:cs="Times New Roman"/>
          <w:szCs w:val="21"/>
        </w:rPr>
        <w:t xml:space="preserve">nterest </w:t>
      </w:r>
      <w:r>
        <w:rPr>
          <w:rFonts w:ascii="Times New Roman" w:eastAsia="ＭＳ 明朝" w:hAnsi="Times New Roman" w:cs="Times New Roman" w:hint="eastAsia"/>
          <w:szCs w:val="21"/>
        </w:rPr>
        <w:t>Execution</w:t>
      </w:r>
      <w:r w:rsidRPr="005F74EA">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E</w:t>
      </w:r>
      <w:r w:rsidRPr="005F74EA">
        <w:rPr>
          <w:rFonts w:ascii="Times New Roman" w:eastAsia="ＭＳ 明朝" w:hAnsi="Times New Roman" w:cs="Times New Roman"/>
          <w:szCs w:val="21"/>
        </w:rPr>
        <w:t xml:space="preserve">vent occurs, and if the </w:t>
      </w:r>
      <w:r>
        <w:rPr>
          <w:rFonts w:ascii="Times New Roman" w:eastAsia="ＭＳ 明朝" w:hAnsi="Times New Roman" w:cs="Times New Roman" w:hint="eastAsia"/>
          <w:szCs w:val="21"/>
        </w:rPr>
        <w:t>Assumed Obligations</w:t>
      </w:r>
      <w:r w:rsidRPr="005F74EA">
        <w:rPr>
          <w:rFonts w:ascii="Times New Roman" w:eastAsia="ＭＳ 明朝" w:hAnsi="Times New Roman" w:cs="Times New Roman"/>
          <w:szCs w:val="21"/>
        </w:rPr>
        <w:t xml:space="preserve"> to the </w:t>
      </w:r>
      <w:r>
        <w:rPr>
          <w:rFonts w:ascii="Times New Roman" w:eastAsia="ＭＳ 明朝" w:hAnsi="Times New Roman" w:cs="Times New Roman" w:hint="eastAsia"/>
          <w:szCs w:val="21"/>
        </w:rPr>
        <w:t>Customers</w:t>
      </w:r>
      <w:r w:rsidRPr="005F74EA">
        <w:rPr>
          <w:rFonts w:ascii="Times New Roman" w:eastAsia="ＭＳ 明朝" w:hAnsi="Times New Roman" w:cs="Times New Roman"/>
          <w:szCs w:val="21"/>
        </w:rPr>
        <w:t xml:space="preserve"> under this trust remains outstanding, the </w:t>
      </w:r>
      <w:r>
        <w:rPr>
          <w:rFonts w:ascii="Times New Roman" w:eastAsia="ＭＳ 明朝" w:hAnsi="Times New Roman" w:cs="Times New Roman" w:hint="eastAsia"/>
          <w:szCs w:val="21"/>
        </w:rPr>
        <w:t>T</w:t>
      </w:r>
      <w:r w:rsidRPr="005F74EA">
        <w:rPr>
          <w:rFonts w:ascii="Times New Roman" w:eastAsia="ＭＳ 明朝" w:hAnsi="Times New Roman" w:cs="Times New Roman"/>
          <w:szCs w:val="21"/>
        </w:rPr>
        <w:t xml:space="preserve">rustee may, in accordance with the instructions of the </w:t>
      </w:r>
      <w:r>
        <w:rPr>
          <w:rFonts w:ascii="Times New Roman" w:eastAsia="ＭＳ 明朝" w:hAnsi="Times New Roman" w:cs="Times New Roman" w:hint="eastAsia"/>
          <w:szCs w:val="21"/>
        </w:rPr>
        <w:t>B</w:t>
      </w:r>
      <w:r w:rsidRPr="005F74EA">
        <w:rPr>
          <w:rFonts w:ascii="Times New Roman" w:eastAsia="ＭＳ 明朝" w:hAnsi="Times New Roman" w:cs="Times New Roman"/>
          <w:szCs w:val="21"/>
        </w:rPr>
        <w:t xml:space="preserve">eneficiary's </w:t>
      </w:r>
      <w:r>
        <w:rPr>
          <w:rFonts w:ascii="Times New Roman" w:eastAsia="ＭＳ 明朝" w:hAnsi="Times New Roman" w:cs="Times New Roman" w:hint="eastAsia"/>
          <w:szCs w:val="21"/>
        </w:rPr>
        <w:t>A</w:t>
      </w:r>
      <w:r w:rsidRPr="005F74EA">
        <w:rPr>
          <w:rFonts w:ascii="Times New Roman" w:eastAsia="ＭＳ 明朝" w:hAnsi="Times New Roman" w:cs="Times New Roman"/>
          <w:szCs w:val="21"/>
        </w:rPr>
        <w:t>gent, discharge such obligation by delivering the</w:t>
      </w:r>
      <w:r>
        <w:rPr>
          <w:rFonts w:ascii="Times New Roman" w:eastAsia="ＭＳ 明朝" w:hAnsi="Times New Roman" w:cs="Times New Roman" w:hint="eastAsia"/>
          <w:szCs w:val="21"/>
        </w:rPr>
        <w:t xml:space="preserve"> Secured Assets</w:t>
      </w:r>
      <w:r w:rsidRPr="005F74EA">
        <w:rPr>
          <w:rFonts w:ascii="Times New Roman" w:eastAsia="ＭＳ 明朝" w:hAnsi="Times New Roman" w:cs="Times New Roman"/>
          <w:szCs w:val="21"/>
        </w:rPr>
        <w:t xml:space="preserve"> subject to the </w:t>
      </w:r>
      <w:r>
        <w:rPr>
          <w:rFonts w:ascii="Times New Roman" w:eastAsia="ＭＳ 明朝" w:hAnsi="Times New Roman" w:cs="Times New Roman" w:hint="eastAsia"/>
          <w:szCs w:val="21"/>
        </w:rPr>
        <w:t>S</w:t>
      </w:r>
      <w:r w:rsidRPr="005F74EA">
        <w:rPr>
          <w:rFonts w:ascii="Times New Roman" w:eastAsia="ＭＳ 明朝" w:hAnsi="Times New Roman" w:cs="Times New Roman"/>
          <w:szCs w:val="21"/>
        </w:rPr>
        <w:t xml:space="preserve">ecurity </w:t>
      </w:r>
      <w:r>
        <w:rPr>
          <w:rFonts w:ascii="Times New Roman" w:eastAsia="ＭＳ 明朝" w:hAnsi="Times New Roman" w:cs="Times New Roman" w:hint="eastAsia"/>
          <w:szCs w:val="21"/>
        </w:rPr>
        <w:t>I</w:t>
      </w:r>
      <w:r w:rsidRPr="005F74EA">
        <w:rPr>
          <w:rFonts w:ascii="Times New Roman" w:eastAsia="ＭＳ 明朝" w:hAnsi="Times New Roman" w:cs="Times New Roman"/>
          <w:szCs w:val="21"/>
        </w:rPr>
        <w:t xml:space="preserve">nterest to the </w:t>
      </w:r>
      <w:r>
        <w:rPr>
          <w:rFonts w:ascii="Times New Roman" w:eastAsia="ＭＳ 明朝" w:hAnsi="Times New Roman" w:cs="Times New Roman" w:hint="eastAsia"/>
          <w:szCs w:val="21"/>
        </w:rPr>
        <w:t>C</w:t>
      </w:r>
      <w:r w:rsidRPr="005F74EA">
        <w:rPr>
          <w:rFonts w:ascii="Times New Roman" w:eastAsia="ＭＳ 明朝" w:hAnsi="Times New Roman" w:cs="Times New Roman"/>
          <w:szCs w:val="21"/>
        </w:rPr>
        <w:t>ustomer</w:t>
      </w:r>
      <w:r>
        <w:rPr>
          <w:rFonts w:ascii="Times New Roman" w:eastAsia="ＭＳ 明朝" w:hAnsi="Times New Roman" w:cs="Times New Roman" w:hint="eastAsia"/>
          <w:szCs w:val="21"/>
        </w:rPr>
        <w:t>s</w:t>
      </w:r>
      <w:r w:rsidRPr="005F74EA">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as is</w:t>
      </w:r>
      <w:r w:rsidRPr="005F74EA">
        <w:rPr>
          <w:rFonts w:ascii="Times New Roman" w:eastAsia="ＭＳ 明朝" w:hAnsi="Times New Roman" w:cs="Times New Roman"/>
          <w:szCs w:val="21"/>
        </w:rPr>
        <w:t>.</w:t>
      </w:r>
    </w:p>
    <w:p w14:paraId="5EB250E2" w14:textId="77777777" w:rsidR="007C40BA" w:rsidRPr="00A95121" w:rsidRDefault="007C40BA" w:rsidP="007C40BA">
      <w:pPr>
        <w:pStyle w:val="a3"/>
        <w:ind w:leftChars="0" w:left="440"/>
        <w:contextualSpacing/>
        <w:rPr>
          <w:rFonts w:ascii="Times New Roman" w:eastAsia="ＭＳ 明朝" w:hAnsi="Times New Roman" w:cs="Times New Roman"/>
          <w:szCs w:val="21"/>
        </w:rPr>
      </w:pPr>
    </w:p>
    <w:p w14:paraId="79D5C5C4" w14:textId="77777777" w:rsidR="007C40BA" w:rsidRDefault="007C40BA" w:rsidP="007C40BA">
      <w:pPr>
        <w:pStyle w:val="a3"/>
        <w:numPr>
          <w:ilvl w:val="0"/>
          <w:numId w:val="33"/>
        </w:numPr>
        <w:ind w:leftChars="0"/>
        <w:rPr>
          <w:rFonts w:ascii="Times New Roman" w:eastAsia="ＭＳ 明朝" w:hAnsi="Times New Roman" w:cs="Times New Roman"/>
          <w:szCs w:val="21"/>
        </w:rPr>
      </w:pPr>
      <w:r>
        <w:rPr>
          <w:rFonts w:ascii="Times New Roman" w:eastAsia="ＭＳ 明朝" w:hAnsi="Times New Roman" w:cs="Times New Roman" w:hint="eastAsia"/>
          <w:szCs w:val="21"/>
        </w:rPr>
        <w:t>Performance of Assumption Obligation</w:t>
      </w:r>
    </w:p>
    <w:p w14:paraId="1910DDFA" w14:textId="77777777" w:rsidR="007C40BA" w:rsidRDefault="007C40BA" w:rsidP="007C40BA">
      <w:pPr>
        <w:pStyle w:val="a3"/>
        <w:numPr>
          <w:ilvl w:val="0"/>
          <w:numId w:val="24"/>
        </w:numPr>
        <w:ind w:leftChars="0"/>
        <w:contextualSpacing/>
        <w:rPr>
          <w:rFonts w:ascii="Times New Roman" w:eastAsia="ＭＳ 明朝" w:hAnsi="Times New Roman" w:cs="Times New Roman"/>
          <w:szCs w:val="21"/>
        </w:rPr>
      </w:pPr>
      <w:r>
        <w:rPr>
          <w:rFonts w:ascii="Times New Roman" w:eastAsia="ＭＳ 明朝" w:hAnsi="Times New Roman" w:cs="Times New Roman" w:hint="eastAsia"/>
          <w:szCs w:val="21"/>
        </w:rPr>
        <w:t>O</w:t>
      </w:r>
      <w:r>
        <w:rPr>
          <w:rFonts w:ascii="Times New Roman" w:eastAsia="ＭＳ 明朝" w:hAnsi="Times New Roman" w:cs="Times New Roman"/>
          <w:szCs w:val="21"/>
        </w:rPr>
        <w:t>n</w:t>
      </w:r>
      <w:r>
        <w:rPr>
          <w:rFonts w:ascii="Times New Roman" w:eastAsia="ＭＳ 明朝" w:hAnsi="Times New Roman" w:cs="Times New Roman" w:hint="eastAsia"/>
          <w:szCs w:val="21"/>
        </w:rPr>
        <w:t xml:space="preserve">ly when any reasons for exercising the Security Interests </w:t>
      </w:r>
      <w:r w:rsidRPr="00EC7641">
        <w:rPr>
          <w:rFonts w:ascii="Times New Roman" w:eastAsia="ＭＳ 明朝" w:hAnsi="Times New Roman" w:cs="Times New Roman"/>
          <w:szCs w:val="21"/>
        </w:rPr>
        <w:t xml:space="preserve">arise, </w:t>
      </w:r>
      <w:r>
        <w:rPr>
          <w:rFonts w:ascii="Times New Roman" w:eastAsia="ＭＳ 明朝" w:hAnsi="Times New Roman" w:cs="Times New Roman" w:hint="eastAsia"/>
          <w:szCs w:val="21"/>
        </w:rPr>
        <w:t>the Trustee</w:t>
      </w:r>
      <w:r w:rsidRPr="00EC7641">
        <w:rPr>
          <w:rFonts w:ascii="Times New Roman" w:eastAsia="ＭＳ 明朝" w:hAnsi="Times New Roman" w:cs="Times New Roman"/>
          <w:szCs w:val="21"/>
        </w:rPr>
        <w:t xml:space="preserve"> will perform the underwriting obligations to each </w:t>
      </w:r>
      <w:r>
        <w:rPr>
          <w:rFonts w:ascii="Times New Roman" w:eastAsia="ＭＳ 明朝" w:hAnsi="Times New Roman" w:cs="Times New Roman" w:hint="eastAsia"/>
          <w:szCs w:val="21"/>
        </w:rPr>
        <w:t>C</w:t>
      </w:r>
      <w:r w:rsidRPr="00EC7641">
        <w:rPr>
          <w:rFonts w:ascii="Times New Roman" w:eastAsia="ＭＳ 明朝" w:hAnsi="Times New Roman" w:cs="Times New Roman"/>
          <w:szCs w:val="21"/>
        </w:rPr>
        <w:t xml:space="preserve">ustomer in accordance with the instructions of the </w:t>
      </w:r>
      <w:r>
        <w:rPr>
          <w:rFonts w:ascii="Times New Roman" w:eastAsia="ＭＳ 明朝" w:hAnsi="Times New Roman" w:cs="Times New Roman" w:hint="eastAsia"/>
          <w:szCs w:val="21"/>
        </w:rPr>
        <w:t>B</w:t>
      </w:r>
      <w:r w:rsidRPr="00EC7641">
        <w:rPr>
          <w:rFonts w:ascii="Times New Roman" w:eastAsia="ＭＳ 明朝" w:hAnsi="Times New Roman" w:cs="Times New Roman"/>
          <w:szCs w:val="21"/>
        </w:rPr>
        <w:t xml:space="preserve">eneficiary's </w:t>
      </w:r>
      <w:r>
        <w:rPr>
          <w:rFonts w:ascii="Times New Roman" w:eastAsia="ＭＳ 明朝" w:hAnsi="Times New Roman" w:cs="Times New Roman" w:hint="eastAsia"/>
          <w:szCs w:val="21"/>
        </w:rPr>
        <w:t>A</w:t>
      </w:r>
      <w:r w:rsidRPr="00EC7641">
        <w:rPr>
          <w:rFonts w:ascii="Times New Roman" w:eastAsia="ＭＳ 明朝" w:hAnsi="Times New Roman" w:cs="Times New Roman"/>
          <w:szCs w:val="21"/>
        </w:rPr>
        <w:t xml:space="preserve">gent. The instructions of the </w:t>
      </w:r>
      <w:r>
        <w:rPr>
          <w:rFonts w:ascii="Times New Roman" w:eastAsia="ＭＳ 明朝" w:hAnsi="Times New Roman" w:cs="Times New Roman" w:hint="eastAsia"/>
          <w:szCs w:val="21"/>
        </w:rPr>
        <w:t>B</w:t>
      </w:r>
      <w:r w:rsidRPr="00EC7641">
        <w:rPr>
          <w:rFonts w:ascii="Times New Roman" w:eastAsia="ＭＳ 明朝" w:hAnsi="Times New Roman" w:cs="Times New Roman"/>
          <w:szCs w:val="21"/>
        </w:rPr>
        <w:t xml:space="preserve">eneficiary's </w:t>
      </w:r>
      <w:r>
        <w:rPr>
          <w:rFonts w:ascii="Times New Roman" w:eastAsia="ＭＳ 明朝" w:hAnsi="Times New Roman" w:cs="Times New Roman" w:hint="eastAsia"/>
          <w:szCs w:val="21"/>
        </w:rPr>
        <w:t>A</w:t>
      </w:r>
      <w:r w:rsidRPr="00EC7641">
        <w:rPr>
          <w:rFonts w:ascii="Times New Roman" w:eastAsia="ＭＳ 明朝" w:hAnsi="Times New Roman" w:cs="Times New Roman"/>
          <w:szCs w:val="21"/>
        </w:rPr>
        <w:t>gent shall be given in accordance with the prescribed rules.</w:t>
      </w:r>
    </w:p>
    <w:p w14:paraId="37207758" w14:textId="77777777" w:rsidR="007C40BA" w:rsidRPr="001516E8" w:rsidRDefault="007C40BA" w:rsidP="007C40BA">
      <w:pPr>
        <w:tabs>
          <w:tab w:val="left" w:pos="3885"/>
        </w:tabs>
        <w:contextualSpacing/>
        <w:rPr>
          <w:rFonts w:ascii="Times New Roman" w:eastAsia="ＭＳ 明朝" w:hAnsi="Times New Roman" w:cs="Times New Roman"/>
          <w:szCs w:val="21"/>
        </w:rPr>
      </w:pPr>
      <w:r>
        <w:rPr>
          <w:rFonts w:ascii="Times New Roman" w:eastAsia="ＭＳ 明朝" w:hAnsi="Times New Roman" w:cs="Times New Roman"/>
          <w:szCs w:val="21"/>
        </w:rPr>
        <w:tab/>
      </w:r>
    </w:p>
    <w:p w14:paraId="738F354B" w14:textId="77777777" w:rsidR="007C40BA" w:rsidRDefault="007C40BA" w:rsidP="007C40BA">
      <w:pPr>
        <w:pStyle w:val="a3"/>
        <w:numPr>
          <w:ilvl w:val="0"/>
          <w:numId w:val="33"/>
        </w:numPr>
        <w:ind w:leftChars="0"/>
        <w:rPr>
          <w:rFonts w:ascii="Times New Roman" w:eastAsia="ＭＳ 明朝" w:hAnsi="Times New Roman" w:cs="Times New Roman"/>
        </w:rPr>
      </w:pPr>
      <w:r w:rsidRPr="007947D7">
        <w:rPr>
          <w:rFonts w:ascii="Times New Roman" w:eastAsia="ＭＳ 明朝" w:hAnsi="Times New Roman" w:cs="Times New Roman" w:hint="eastAsia"/>
          <w:szCs w:val="21"/>
        </w:rPr>
        <w:t>Disclaimers</w:t>
      </w:r>
    </w:p>
    <w:p w14:paraId="57FC85A4" w14:textId="77777777" w:rsidR="007C40BA" w:rsidRPr="00F66892" w:rsidRDefault="007C40BA" w:rsidP="007C40BA">
      <w:pPr>
        <w:pStyle w:val="a3"/>
        <w:numPr>
          <w:ilvl w:val="0"/>
          <w:numId w:val="24"/>
        </w:numPr>
        <w:ind w:leftChars="0"/>
        <w:contextualSpacing/>
        <w:rPr>
          <w:rFonts w:ascii="Times New Roman" w:eastAsia="ＭＳ 明朝" w:hAnsi="Times New Roman" w:cs="Times New Roman"/>
          <w:szCs w:val="21"/>
        </w:rPr>
      </w:pPr>
      <w:r w:rsidRPr="00F66892">
        <w:rPr>
          <w:rFonts w:ascii="Times New Roman" w:eastAsia="ＭＳ 明朝" w:hAnsi="Times New Roman" w:cs="Times New Roman"/>
          <w:szCs w:val="21"/>
        </w:rPr>
        <w:t xml:space="preserve">The Security Trust Scheme is implemented for the purpose of preserving the claims of the Customer against the </w:t>
      </w:r>
      <w:r>
        <w:rPr>
          <w:rFonts w:ascii="Times New Roman" w:eastAsia="ＭＳ 明朝" w:hAnsi="Times New Roman" w:cs="Times New Roman" w:hint="eastAsia"/>
          <w:szCs w:val="21"/>
        </w:rPr>
        <w:t>Settlor</w:t>
      </w:r>
      <w:r w:rsidRPr="00F66892">
        <w:rPr>
          <w:rFonts w:ascii="Times New Roman" w:eastAsia="ＭＳ 明朝" w:hAnsi="Times New Roman" w:cs="Times New Roman"/>
          <w:szCs w:val="21"/>
        </w:rPr>
        <w:t xml:space="preserve"> in the event of the </w:t>
      </w:r>
      <w:r>
        <w:rPr>
          <w:rFonts w:ascii="Times New Roman" w:eastAsia="ＭＳ 明朝" w:hAnsi="Times New Roman" w:cs="Times New Roman" w:hint="eastAsia"/>
          <w:szCs w:val="21"/>
        </w:rPr>
        <w:t>Settlor</w:t>
      </w:r>
      <w:r w:rsidRPr="00F66892">
        <w:rPr>
          <w:rFonts w:ascii="Times New Roman" w:eastAsia="ＭＳ 明朝" w:hAnsi="Times New Roman" w:cs="Times New Roman"/>
          <w:szCs w:val="21"/>
        </w:rPr>
        <w:t>'s insolvency or other similar circumstances</w:t>
      </w:r>
      <w:r>
        <w:rPr>
          <w:rFonts w:ascii="Times New Roman" w:eastAsia="ＭＳ 明朝" w:hAnsi="Times New Roman" w:cs="Times New Roman" w:hint="eastAsia"/>
          <w:szCs w:val="21"/>
        </w:rPr>
        <w:t>; provided, however, that</w:t>
      </w:r>
      <w:r w:rsidRPr="00F66892">
        <w:rPr>
          <w:rFonts w:ascii="Times New Roman" w:eastAsia="ＭＳ 明朝" w:hAnsi="Times New Roman" w:cs="Times New Roman"/>
          <w:szCs w:val="21"/>
        </w:rPr>
        <w:t xml:space="preserve"> this does not preclude the possibility that, due to the condition of the Secured Claim (including defenses held by other customers, guarantors, account-holding banks, commodity futures firms, etc., against the </w:t>
      </w:r>
      <w:r>
        <w:rPr>
          <w:rFonts w:ascii="Times New Roman" w:eastAsia="ＭＳ 明朝" w:hAnsi="Times New Roman" w:cs="Times New Roman" w:hint="eastAsia"/>
          <w:szCs w:val="21"/>
        </w:rPr>
        <w:t>Settlor</w:t>
      </w:r>
      <w:r w:rsidRPr="00F66892">
        <w:rPr>
          <w:rFonts w:ascii="Times New Roman" w:eastAsia="ＭＳ 明朝" w:hAnsi="Times New Roman" w:cs="Times New Roman"/>
          <w:szCs w:val="21"/>
        </w:rPr>
        <w:t xml:space="preserve">, and their respective credit conditions), the pre-subrogation claim may not be recovered in full. Accordingly, no assurance is given that the Customer’s claim against the </w:t>
      </w:r>
      <w:r>
        <w:rPr>
          <w:rFonts w:ascii="Times New Roman" w:eastAsia="ＭＳ 明朝" w:hAnsi="Times New Roman" w:cs="Times New Roman" w:hint="eastAsia"/>
          <w:szCs w:val="21"/>
        </w:rPr>
        <w:t>Settlor</w:t>
      </w:r>
      <w:r w:rsidRPr="00F66892">
        <w:rPr>
          <w:rFonts w:ascii="Times New Roman" w:eastAsia="ＭＳ 明朝" w:hAnsi="Times New Roman" w:cs="Times New Roman"/>
          <w:szCs w:val="21"/>
        </w:rPr>
        <w:t xml:space="preserve"> will be paid in full under all circumstances. Furthermore, in such case, if the amount of the trust property is insufficient to cover the aggregate amount of the claims of the Customer against the</w:t>
      </w:r>
      <w:r>
        <w:rPr>
          <w:rFonts w:ascii="Times New Roman" w:eastAsia="ＭＳ 明朝" w:hAnsi="Times New Roman" w:cs="Times New Roman" w:hint="eastAsia"/>
          <w:szCs w:val="21"/>
        </w:rPr>
        <w:t xml:space="preserve"> Settlor</w:t>
      </w:r>
      <w:r w:rsidRPr="00F66892">
        <w:rPr>
          <w:rFonts w:ascii="Times New Roman" w:eastAsia="ＭＳ 明朝" w:hAnsi="Times New Roman" w:cs="Times New Roman"/>
          <w:szCs w:val="21"/>
        </w:rPr>
        <w:t xml:space="preserve">, distribution may be made on a pro rata basis in accordance with the amount of each </w:t>
      </w:r>
      <w:r>
        <w:rPr>
          <w:rFonts w:ascii="Times New Roman" w:eastAsia="ＭＳ 明朝" w:hAnsi="Times New Roman" w:cs="Times New Roman" w:hint="eastAsia"/>
          <w:szCs w:val="21"/>
        </w:rPr>
        <w:t>C</w:t>
      </w:r>
      <w:r w:rsidRPr="00F66892">
        <w:rPr>
          <w:rFonts w:ascii="Times New Roman" w:eastAsia="ＭＳ 明朝" w:hAnsi="Times New Roman" w:cs="Times New Roman"/>
          <w:szCs w:val="21"/>
        </w:rPr>
        <w:t>ustomer's claim.</w:t>
      </w:r>
      <w:r>
        <w:rPr>
          <w:rFonts w:ascii="Times New Roman" w:eastAsia="ＭＳ 明朝" w:hAnsi="Times New Roman" w:cs="Times New Roman" w:hint="eastAsia"/>
          <w:szCs w:val="21"/>
        </w:rPr>
        <w:t xml:space="preserve"> </w:t>
      </w:r>
      <w:r w:rsidRPr="00A47C88">
        <w:rPr>
          <w:rFonts w:ascii="Times New Roman" w:eastAsia="ＭＳ 明朝" w:hAnsi="Times New Roman" w:cs="Times New Roman"/>
          <w:szCs w:val="21"/>
        </w:rPr>
        <w:t xml:space="preserve">In this case, claims for the return of deposits (comprising the remaining Initial Deposit Amount and Variation Margin) held by Daily Margin Call-Accepting Users against </w:t>
      </w:r>
      <w:proofErr w:type="gramStart"/>
      <w:r w:rsidRPr="00A47C88">
        <w:rPr>
          <w:rFonts w:ascii="Times New Roman" w:eastAsia="ＭＳ 明朝" w:hAnsi="Times New Roman" w:cs="Times New Roman"/>
          <w:szCs w:val="21"/>
        </w:rPr>
        <w:t>the Settlor</w:t>
      </w:r>
      <w:proofErr w:type="gramEnd"/>
      <w:r w:rsidRPr="00A47C88">
        <w:rPr>
          <w:rFonts w:ascii="Times New Roman" w:eastAsia="ＭＳ 明朝" w:hAnsi="Times New Roman" w:cs="Times New Roman"/>
          <w:szCs w:val="21"/>
        </w:rPr>
        <w:t xml:space="preserve"> </w:t>
      </w:r>
      <w:r w:rsidRPr="00A47C88">
        <w:rPr>
          <w:rFonts w:ascii="Times New Roman" w:eastAsia="ＭＳ 明朝" w:hAnsi="Times New Roman" w:cs="Times New Roman"/>
          <w:szCs w:val="21"/>
        </w:rPr>
        <w:lastRenderedPageBreak/>
        <w:t>shall be distributed in priority over other claims.</w:t>
      </w:r>
    </w:p>
    <w:p w14:paraId="0D9FC71D" w14:textId="77777777" w:rsidR="007C40BA" w:rsidRPr="00F66892" w:rsidRDefault="007C40BA" w:rsidP="007C40BA">
      <w:pPr>
        <w:pStyle w:val="a3"/>
        <w:numPr>
          <w:ilvl w:val="0"/>
          <w:numId w:val="24"/>
        </w:numPr>
        <w:ind w:leftChars="0"/>
        <w:contextualSpacing/>
        <w:rPr>
          <w:rFonts w:ascii="Times New Roman" w:eastAsia="ＭＳ 明朝" w:hAnsi="Times New Roman" w:cs="Times New Roman"/>
          <w:szCs w:val="21"/>
        </w:rPr>
      </w:pPr>
      <w:r w:rsidRPr="00F66892">
        <w:rPr>
          <w:rFonts w:ascii="Times New Roman" w:eastAsia="ＭＳ 明朝" w:hAnsi="Times New Roman" w:cs="Times New Roman"/>
          <w:szCs w:val="21"/>
        </w:rPr>
        <w:t xml:space="preserve">Under the Security Trust Scheme, the Trustee enters into the Concurrent Obligation Assumption Agreement with the </w:t>
      </w:r>
      <w:r>
        <w:rPr>
          <w:rFonts w:ascii="Times New Roman" w:eastAsia="ＭＳ 明朝" w:hAnsi="Times New Roman" w:cs="Times New Roman" w:hint="eastAsia"/>
          <w:szCs w:val="21"/>
        </w:rPr>
        <w:t>Settlor</w:t>
      </w:r>
      <w:r w:rsidRPr="00F66892">
        <w:rPr>
          <w:rFonts w:ascii="Times New Roman" w:eastAsia="ＭＳ 明朝" w:hAnsi="Times New Roman" w:cs="Times New Roman"/>
          <w:szCs w:val="21"/>
        </w:rPr>
        <w:t xml:space="preserve">, under which the Trustee concurrently assumes the obligations owed by the </w:t>
      </w:r>
      <w:r>
        <w:rPr>
          <w:rFonts w:ascii="Times New Roman" w:eastAsia="ＭＳ 明朝" w:hAnsi="Times New Roman" w:cs="Times New Roman" w:hint="eastAsia"/>
          <w:szCs w:val="21"/>
        </w:rPr>
        <w:t>Settlor</w:t>
      </w:r>
      <w:r w:rsidRPr="00F66892">
        <w:rPr>
          <w:rFonts w:ascii="Times New Roman" w:eastAsia="ＭＳ 明朝" w:hAnsi="Times New Roman" w:cs="Times New Roman"/>
          <w:szCs w:val="21"/>
        </w:rPr>
        <w:t xml:space="preserve"> to the Customer as the Obligations Subject to Assumption. The Trustee shall then exercise the pre-</w:t>
      </w:r>
      <w:r>
        <w:rPr>
          <w:rFonts w:ascii="Times New Roman" w:eastAsia="ＭＳ 明朝" w:hAnsi="Times New Roman" w:cs="Times New Roman" w:hint="eastAsia"/>
          <w:szCs w:val="21"/>
        </w:rPr>
        <w:t>reimbursement right</w:t>
      </w:r>
      <w:r w:rsidRPr="00F66892">
        <w:rPr>
          <w:rFonts w:ascii="Times New Roman" w:eastAsia="ＭＳ 明朝" w:hAnsi="Times New Roman" w:cs="Times New Roman"/>
          <w:szCs w:val="21"/>
        </w:rPr>
        <w:t xml:space="preserve">, which it validly acquires in conjunction with such assumption, by enforcing the Security Interests and </w:t>
      </w:r>
      <w:proofErr w:type="gramStart"/>
      <w:r w:rsidRPr="00F66892">
        <w:rPr>
          <w:rFonts w:ascii="Times New Roman" w:eastAsia="ＭＳ 明朝" w:hAnsi="Times New Roman" w:cs="Times New Roman"/>
          <w:szCs w:val="21"/>
        </w:rPr>
        <w:t>distribute</w:t>
      </w:r>
      <w:proofErr w:type="gramEnd"/>
      <w:r w:rsidRPr="00F66892">
        <w:rPr>
          <w:rFonts w:ascii="Times New Roman" w:eastAsia="ＭＳ 明朝" w:hAnsi="Times New Roman" w:cs="Times New Roman"/>
          <w:szCs w:val="21"/>
        </w:rPr>
        <w:t xml:space="preserve"> the proceeds to the Customer as the creditor. While the legal validity of this scheme has been thoroughly examined, no assurance is given that the scheme will operate smoothly under all circumstances, such as in cases where a bankruptcy trustee or other administrator involved in the Bankruptcy Proceedings raises objections.</w:t>
      </w:r>
    </w:p>
    <w:p w14:paraId="45A6518B" w14:textId="77777777" w:rsidR="007C40BA" w:rsidRPr="00F66892" w:rsidRDefault="007C40BA" w:rsidP="007C40BA">
      <w:pPr>
        <w:pStyle w:val="a3"/>
        <w:numPr>
          <w:ilvl w:val="0"/>
          <w:numId w:val="24"/>
        </w:numPr>
        <w:ind w:leftChars="0"/>
        <w:contextualSpacing/>
        <w:rPr>
          <w:rFonts w:ascii="Times New Roman" w:eastAsia="ＭＳ 明朝" w:hAnsi="Times New Roman" w:cs="Times New Roman"/>
          <w:szCs w:val="21"/>
        </w:rPr>
      </w:pPr>
      <w:r w:rsidRPr="00F66892">
        <w:rPr>
          <w:rFonts w:ascii="Times New Roman" w:eastAsia="ＭＳ 明朝" w:hAnsi="Times New Roman" w:cs="Times New Roman"/>
          <w:szCs w:val="21"/>
        </w:rPr>
        <w:t xml:space="preserve">Under the Security Trust Scheme, the Security Interests to be granted in favor of the Trustee over the Secured Claim shall be </w:t>
      </w:r>
      <w:r>
        <w:rPr>
          <w:rFonts w:ascii="Times New Roman" w:eastAsia="ＭＳ 明朝" w:hAnsi="Times New Roman" w:cs="Times New Roman" w:hint="eastAsia"/>
          <w:szCs w:val="21"/>
        </w:rPr>
        <w:t xml:space="preserve">a second-priority security interest </w:t>
      </w:r>
      <w:r w:rsidRPr="00754301">
        <w:rPr>
          <w:rFonts w:ascii="Times New Roman" w:eastAsia="ＭＳ 明朝" w:hAnsi="Times New Roman" w:cs="Times New Roman"/>
          <w:szCs w:val="21"/>
        </w:rPr>
        <w:t>(provided that</w:t>
      </w:r>
      <w:r>
        <w:rPr>
          <w:rFonts w:ascii="Times New Roman" w:eastAsia="ＭＳ 明朝" w:hAnsi="Times New Roman" w:cs="Times New Roman" w:hint="eastAsia"/>
          <w:szCs w:val="21"/>
        </w:rPr>
        <w:t xml:space="preserve"> the first priority shall apply;</w:t>
      </w:r>
      <w:r w:rsidRPr="00754301">
        <w:rPr>
          <w:rFonts w:ascii="Times New Roman" w:eastAsia="ＭＳ 明朝" w:hAnsi="Times New Roman" w:cs="Times New Roman"/>
          <w:szCs w:val="21"/>
        </w:rPr>
        <w:t xml:space="preserve"> with respect to</w:t>
      </w:r>
      <w:r>
        <w:rPr>
          <w:rFonts w:ascii="Times New Roman" w:eastAsia="ＭＳ 明朝" w:hAnsi="Times New Roman" w:cs="Times New Roman" w:hint="eastAsia"/>
          <w:szCs w:val="21"/>
        </w:rPr>
        <w:t>: (</w:t>
      </w:r>
      <w:proofErr w:type="spellStart"/>
      <w:r>
        <w:rPr>
          <w:rFonts w:ascii="Times New Roman" w:eastAsia="ＭＳ 明朝" w:hAnsi="Times New Roman" w:cs="Times New Roman" w:hint="eastAsia"/>
          <w:szCs w:val="21"/>
        </w:rPr>
        <w:t>i</w:t>
      </w:r>
      <w:proofErr w:type="spellEnd"/>
      <w:r>
        <w:rPr>
          <w:rFonts w:ascii="Times New Roman" w:eastAsia="ＭＳ 明朝" w:hAnsi="Times New Roman" w:cs="Times New Roman" w:hint="eastAsia"/>
          <w:szCs w:val="21"/>
        </w:rPr>
        <w:t>)</w:t>
      </w:r>
      <w:r w:rsidRPr="00754301">
        <w:rPr>
          <w:rFonts w:ascii="Times New Roman" w:eastAsia="ＭＳ 明朝" w:hAnsi="Times New Roman" w:cs="Times New Roman"/>
          <w:szCs w:val="21"/>
        </w:rPr>
        <w:t xml:space="preserve"> claims that </w:t>
      </w:r>
      <w:r>
        <w:rPr>
          <w:rFonts w:ascii="Times New Roman" w:eastAsia="ＭＳ 明朝" w:hAnsi="Times New Roman" w:cs="Times New Roman" w:hint="eastAsia"/>
          <w:szCs w:val="21"/>
        </w:rPr>
        <w:t>the Settlor</w:t>
      </w:r>
      <w:r w:rsidRPr="00754301">
        <w:rPr>
          <w:rFonts w:ascii="Times New Roman" w:eastAsia="ＭＳ 明朝" w:hAnsi="Times New Roman" w:cs="Times New Roman"/>
          <w:szCs w:val="21"/>
        </w:rPr>
        <w:t xml:space="preserve"> holds against Mitsubishi UFJ Bank, Ltd., for which no security interest has been established by the bank and which are offsetable against </w:t>
      </w:r>
      <w:r>
        <w:rPr>
          <w:rFonts w:ascii="Times New Roman" w:eastAsia="ＭＳ 明朝" w:hAnsi="Times New Roman" w:cs="Times New Roman" w:hint="eastAsia"/>
          <w:szCs w:val="21"/>
        </w:rPr>
        <w:t>the Settlor</w:t>
      </w:r>
      <w:r>
        <w:rPr>
          <w:rFonts w:ascii="Times New Roman" w:eastAsia="ＭＳ 明朝" w:hAnsi="Times New Roman" w:cs="Times New Roman"/>
          <w:szCs w:val="21"/>
        </w:rPr>
        <w:t>’</w:t>
      </w:r>
      <w:r w:rsidRPr="00754301">
        <w:rPr>
          <w:rFonts w:ascii="Times New Roman" w:eastAsia="ＭＳ 明朝" w:hAnsi="Times New Roman" w:cs="Times New Roman"/>
          <w:szCs w:val="21"/>
        </w:rPr>
        <w:t>s obligations to the bank</w:t>
      </w:r>
      <w:r>
        <w:rPr>
          <w:rFonts w:ascii="Times New Roman" w:eastAsia="ＭＳ 明朝" w:hAnsi="Times New Roman" w:cs="Times New Roman" w:hint="eastAsia"/>
          <w:szCs w:val="21"/>
        </w:rPr>
        <w:t>; and (ii)</w:t>
      </w:r>
      <w:r w:rsidRPr="00D30B51">
        <w:rPr>
          <w:rFonts w:ascii="Times New Roman" w:eastAsia="ＭＳ 明朝" w:hAnsi="Times New Roman" w:cs="Times New Roman"/>
          <w:szCs w:val="21"/>
        </w:rPr>
        <w:t xml:space="preserve"> claims for the return of margin held by the Settlor against commodity futures brokers in connection with power futures transactions that are Back-to-Back Transactions of Daily Margin Call-Accepting Users, limited to those arising on or after June 19, 2026</w:t>
      </w:r>
      <w:r w:rsidRPr="00754301">
        <w:rPr>
          <w:rFonts w:ascii="Times New Roman" w:eastAsia="ＭＳ 明朝" w:hAnsi="Times New Roman" w:cs="Times New Roman"/>
          <w:szCs w:val="21"/>
        </w:rPr>
        <w:t>)</w:t>
      </w:r>
      <w:r w:rsidRPr="00F66892">
        <w:rPr>
          <w:rFonts w:ascii="Times New Roman" w:eastAsia="ＭＳ 明朝" w:hAnsi="Times New Roman" w:cs="Times New Roman"/>
          <w:szCs w:val="21"/>
        </w:rPr>
        <w:t>. Accordingly, the amount recoverable by the Trustee in exercising the pre-</w:t>
      </w:r>
      <w:r>
        <w:rPr>
          <w:rFonts w:ascii="Times New Roman" w:eastAsia="ＭＳ 明朝" w:hAnsi="Times New Roman" w:cs="Times New Roman" w:hint="eastAsia"/>
          <w:szCs w:val="21"/>
        </w:rPr>
        <w:t>reimbursement rights</w:t>
      </w:r>
      <w:r w:rsidRPr="00F66892">
        <w:rPr>
          <w:rFonts w:ascii="Times New Roman" w:eastAsia="ＭＳ 明朝" w:hAnsi="Times New Roman" w:cs="Times New Roman"/>
          <w:szCs w:val="21"/>
        </w:rPr>
        <w:t xml:space="preserve"> may be reduced depending on the amount and recoverability of the secured claims held by prior-ranking secured creditors, and no assurance is given that the pre-</w:t>
      </w:r>
      <w:r>
        <w:rPr>
          <w:rFonts w:ascii="Times New Roman" w:eastAsia="ＭＳ 明朝" w:hAnsi="Times New Roman" w:cs="Times New Roman" w:hint="eastAsia"/>
          <w:szCs w:val="21"/>
        </w:rPr>
        <w:t>reimbursement rights</w:t>
      </w:r>
      <w:r w:rsidRPr="00F66892">
        <w:rPr>
          <w:rFonts w:ascii="Times New Roman" w:eastAsia="ＭＳ 明朝" w:hAnsi="Times New Roman" w:cs="Times New Roman"/>
          <w:szCs w:val="21"/>
        </w:rPr>
        <w:t xml:space="preserve"> will be fully recovered.</w:t>
      </w:r>
    </w:p>
    <w:p w14:paraId="18930935" w14:textId="77777777" w:rsidR="007C40BA" w:rsidRPr="00F66892" w:rsidRDefault="007C40BA" w:rsidP="007C40BA">
      <w:pPr>
        <w:pStyle w:val="a3"/>
        <w:numPr>
          <w:ilvl w:val="0"/>
          <w:numId w:val="24"/>
        </w:numPr>
        <w:ind w:leftChars="0"/>
        <w:contextualSpacing/>
        <w:rPr>
          <w:rFonts w:ascii="Times New Roman" w:eastAsia="ＭＳ 明朝" w:hAnsi="Times New Roman" w:cs="Times New Roman"/>
          <w:szCs w:val="21"/>
        </w:rPr>
      </w:pPr>
      <w:r w:rsidRPr="00F66892">
        <w:rPr>
          <w:rFonts w:ascii="Times New Roman" w:eastAsia="ＭＳ 明朝" w:hAnsi="Times New Roman" w:cs="Times New Roman"/>
          <w:szCs w:val="21"/>
        </w:rPr>
        <w:t xml:space="preserve">The Trustee shall, in accordance with the instructions of the </w:t>
      </w:r>
      <w:r>
        <w:rPr>
          <w:rFonts w:ascii="Times New Roman" w:eastAsia="ＭＳ 明朝" w:hAnsi="Times New Roman" w:cs="Times New Roman" w:hint="eastAsia"/>
          <w:szCs w:val="21"/>
        </w:rPr>
        <w:t>Beneficiary</w:t>
      </w:r>
      <w:r>
        <w:rPr>
          <w:rFonts w:ascii="Times New Roman" w:eastAsia="ＭＳ 明朝" w:hAnsi="Times New Roman" w:cs="Times New Roman"/>
          <w:szCs w:val="21"/>
        </w:rPr>
        <w:t>’</w:t>
      </w:r>
      <w:r>
        <w:rPr>
          <w:rFonts w:ascii="Times New Roman" w:eastAsia="ＭＳ 明朝" w:hAnsi="Times New Roman" w:cs="Times New Roman" w:hint="eastAsia"/>
          <w:szCs w:val="21"/>
        </w:rPr>
        <w:t>s Agent</w:t>
      </w:r>
      <w:r w:rsidRPr="00F66892">
        <w:rPr>
          <w:rFonts w:ascii="Times New Roman" w:eastAsia="ＭＳ 明朝" w:hAnsi="Times New Roman" w:cs="Times New Roman"/>
          <w:szCs w:val="21"/>
        </w:rPr>
        <w:t>, perform the Obligations Subject to Assumption with respect to each Customer using the cash constituting the trust property and collected through the exercise of the pre-</w:t>
      </w:r>
      <w:r>
        <w:rPr>
          <w:rFonts w:ascii="Times New Roman" w:eastAsia="ＭＳ 明朝" w:hAnsi="Times New Roman" w:cs="Times New Roman" w:hint="eastAsia"/>
          <w:szCs w:val="21"/>
        </w:rPr>
        <w:t>reimbursement rights; provided, however</w:t>
      </w:r>
      <w:r w:rsidRPr="00F66892">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that</w:t>
      </w:r>
      <w:r w:rsidRPr="00F66892">
        <w:rPr>
          <w:rFonts w:ascii="Times New Roman" w:eastAsia="ＭＳ 明朝" w:hAnsi="Times New Roman" w:cs="Times New Roman"/>
          <w:szCs w:val="21"/>
        </w:rPr>
        <w:t xml:space="preserve"> the Trustee, shall perform such assumed obligations only to the extent of the trust property under the relevant trust agreement, and shall not be liable to perform such obligations out of its own assets or out of the trust property pertaining to any other trust.</w:t>
      </w:r>
    </w:p>
    <w:p w14:paraId="5BD4E336" w14:textId="77777777" w:rsidR="007C40BA" w:rsidRPr="00F66892" w:rsidRDefault="007C40BA" w:rsidP="007C40BA">
      <w:pPr>
        <w:pStyle w:val="a3"/>
        <w:numPr>
          <w:ilvl w:val="0"/>
          <w:numId w:val="24"/>
        </w:numPr>
        <w:ind w:leftChars="0"/>
        <w:contextualSpacing/>
        <w:rPr>
          <w:rFonts w:ascii="Times New Roman" w:eastAsia="ＭＳ 明朝" w:hAnsi="Times New Roman" w:cs="Times New Roman"/>
          <w:szCs w:val="21"/>
        </w:rPr>
      </w:pPr>
      <w:r w:rsidRPr="00F66892">
        <w:rPr>
          <w:rFonts w:ascii="Times New Roman" w:eastAsia="ＭＳ 明朝" w:hAnsi="Times New Roman" w:cs="Times New Roman"/>
          <w:szCs w:val="21"/>
        </w:rPr>
        <w:t>The Trustee shall, while appropriately referring to information regarding the Secured Claim as provided by the Settlor, endeavor to ensure that the Security Trust Scheme is properly managed</w:t>
      </w:r>
      <w:r>
        <w:rPr>
          <w:rFonts w:ascii="Times New Roman" w:eastAsia="ＭＳ 明朝" w:hAnsi="Times New Roman" w:cs="Times New Roman" w:hint="eastAsia"/>
          <w:szCs w:val="21"/>
        </w:rPr>
        <w:t>; provided, however, that</w:t>
      </w:r>
      <w:r w:rsidRPr="00F66892">
        <w:rPr>
          <w:rFonts w:ascii="Times New Roman" w:eastAsia="ＭＳ 明朝" w:hAnsi="Times New Roman" w:cs="Times New Roman"/>
          <w:szCs w:val="21"/>
        </w:rPr>
        <w:t xml:space="preserve"> the Trustee shall make no warranty, express or implied, as to the accuracy, completeness, adequacy, reliability, timeliness or any other aspect of such information.</w:t>
      </w:r>
    </w:p>
    <w:p w14:paraId="111D67DC" w14:textId="77777777" w:rsidR="007C40BA" w:rsidRPr="00F66892" w:rsidRDefault="007C40BA" w:rsidP="007C40BA">
      <w:pPr>
        <w:pStyle w:val="a3"/>
        <w:numPr>
          <w:ilvl w:val="0"/>
          <w:numId w:val="24"/>
        </w:numPr>
        <w:ind w:leftChars="0"/>
        <w:contextualSpacing/>
        <w:rPr>
          <w:rFonts w:ascii="Times New Roman" w:eastAsia="ＭＳ 明朝" w:hAnsi="Times New Roman" w:cs="Times New Roman"/>
          <w:szCs w:val="21"/>
        </w:rPr>
      </w:pPr>
      <w:r w:rsidRPr="00F66892">
        <w:rPr>
          <w:rFonts w:ascii="Times New Roman" w:eastAsia="ＭＳ 明朝" w:hAnsi="Times New Roman" w:cs="Times New Roman"/>
          <w:szCs w:val="21"/>
        </w:rPr>
        <w:t xml:space="preserve">The Security Trust Scheme shall terminate upon termination of the relevant trust agreement (including where the trust period expiring on </w:t>
      </w:r>
      <w:r w:rsidRPr="00FE6430">
        <w:rPr>
          <w:rFonts w:ascii="Times New Roman" w:eastAsia="ＭＳ 明朝" w:hAnsi="Times New Roman" w:cs="Times New Roman"/>
          <w:szCs w:val="21"/>
        </w:rPr>
        <w:t>July 25, 2026</w:t>
      </w:r>
      <w:r w:rsidRPr="00F66892">
        <w:rPr>
          <w:rFonts w:ascii="Times New Roman" w:eastAsia="ＭＳ 明朝" w:hAnsi="Times New Roman" w:cs="Times New Roman"/>
          <w:szCs w:val="21"/>
        </w:rPr>
        <w:t>is not extended).</w:t>
      </w:r>
    </w:p>
    <w:p w14:paraId="30262336" w14:textId="77777777" w:rsidR="007C40BA" w:rsidRPr="00A95121" w:rsidRDefault="007C40BA" w:rsidP="007C40BA">
      <w:pPr>
        <w:pStyle w:val="a4"/>
        <w:jc w:val="left"/>
        <w:rPr>
          <w:rFonts w:ascii="Times New Roman" w:eastAsia="ＭＳ 明朝" w:hAnsi="Times New Roman" w:cs="Times New Roman"/>
        </w:rPr>
      </w:pPr>
    </w:p>
    <w:p w14:paraId="4221A29D" w14:textId="77777777" w:rsidR="007C40BA" w:rsidRPr="00A95121" w:rsidRDefault="007C40BA" w:rsidP="007C40BA">
      <w:pPr>
        <w:pStyle w:val="a4"/>
        <w:rPr>
          <w:rFonts w:ascii="Times New Roman" w:hAnsi="Times New Roman" w:cs="Times New Roman"/>
        </w:rPr>
      </w:pPr>
      <w:r>
        <w:rPr>
          <w:rFonts w:ascii="Times New Roman" w:hAnsi="Times New Roman" w:cs="Times New Roman" w:hint="eastAsia"/>
        </w:rPr>
        <w:t>[End.]</w:t>
      </w:r>
    </w:p>
    <w:p w14:paraId="262683CD" w14:textId="77777777" w:rsidR="007C40BA" w:rsidRPr="00472FE9" w:rsidRDefault="007C40BA" w:rsidP="007C40BA">
      <w:pPr>
        <w:pStyle w:val="a4"/>
        <w:ind w:right="840"/>
        <w:jc w:val="both"/>
        <w:rPr>
          <w:rFonts w:hint="eastAsia"/>
        </w:rPr>
      </w:pPr>
    </w:p>
    <w:sectPr w:rsidR="007C40BA" w:rsidRPr="00472FE9" w:rsidSect="00AE3C38">
      <w:headerReference w:type="default" r:id="rId12"/>
      <w:type w:val="continuous"/>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55A3" w14:textId="77777777" w:rsidR="005A24EA" w:rsidRDefault="005A24EA" w:rsidP="00F84124">
      <w:r>
        <w:separator/>
      </w:r>
    </w:p>
  </w:endnote>
  <w:endnote w:type="continuationSeparator" w:id="0">
    <w:p w14:paraId="42FB6C8D" w14:textId="77777777" w:rsidR="005A24EA" w:rsidRDefault="005A24EA" w:rsidP="00F84124">
      <w:r>
        <w:continuationSeparator/>
      </w:r>
    </w:p>
  </w:endnote>
  <w:endnote w:type="continuationNotice" w:id="1">
    <w:p w14:paraId="4AD5FD9B" w14:textId="77777777" w:rsidR="005A24EA" w:rsidRDefault="005A2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7ADC" w14:textId="309DD436" w:rsidR="004D67DC" w:rsidRPr="004907F3" w:rsidRDefault="004D67DC" w:rsidP="004D67DC">
    <w:pPr>
      <w:pStyle w:val="aa"/>
      <w:rPr>
        <w:rFonts w:ascii="Times New Roman" w:eastAsia="ＭＳ 明朝" w:hAnsi="Times New Roman" w:cs="Times New Roman"/>
        <w:sz w:val="20"/>
        <w:szCs w:val="20"/>
      </w:rPr>
    </w:pPr>
    <w:r w:rsidRPr="004907F3">
      <w:rPr>
        <w:rFonts w:ascii="Times New Roman" w:eastAsia="ＭＳ 明朝" w:hAnsi="Times New Roman" w:cs="Times New Roman"/>
        <w:sz w:val="20"/>
        <w:szCs w:val="20"/>
      </w:rPr>
      <w:t>株式会社</w:t>
    </w:r>
    <w:r w:rsidRPr="004907F3">
      <w:rPr>
        <w:rFonts w:ascii="Times New Roman" w:eastAsia="ＭＳ 明朝" w:hAnsi="Times New Roman" w:cs="Times New Roman"/>
        <w:sz w:val="20"/>
        <w:szCs w:val="20"/>
      </w:rPr>
      <w:t>eClear / eClear Corporation</w:t>
    </w:r>
    <w:r w:rsidRPr="004907F3">
      <w:rPr>
        <w:rFonts w:ascii="Times New Roman" w:eastAsia="ＭＳ 明朝" w:hAnsi="Times New Roman" w:cs="Times New Roman"/>
        <w:sz w:val="20"/>
        <w:szCs w:val="20"/>
      </w:rPr>
      <w:t>（小売電気事業者登録番号</w:t>
    </w:r>
    <w:r w:rsidRPr="004907F3">
      <w:rPr>
        <w:rFonts w:ascii="Times New Roman" w:eastAsia="ＭＳ 明朝" w:hAnsi="Times New Roman" w:cs="Times New Roman"/>
        <w:sz w:val="20"/>
        <w:szCs w:val="20"/>
      </w:rPr>
      <w:t xml:space="preserve"> A0697)</w:t>
    </w:r>
  </w:p>
  <w:p w14:paraId="69ECA6D0" w14:textId="5A5384D6" w:rsidR="004D67DC" w:rsidRPr="004907F3" w:rsidRDefault="004D67DC" w:rsidP="004D67DC">
    <w:pPr>
      <w:pStyle w:val="aa"/>
      <w:rPr>
        <w:rFonts w:ascii="Times New Roman" w:eastAsia="ＭＳ 明朝" w:hAnsi="Times New Roman" w:cs="Times New Roman"/>
        <w:sz w:val="20"/>
        <w:szCs w:val="20"/>
      </w:rPr>
    </w:pPr>
    <w:r w:rsidRPr="004907F3">
      <w:rPr>
        <w:rFonts w:ascii="Times New Roman" w:eastAsia="ＭＳ 明朝" w:hAnsi="Times New Roman" w:cs="Times New Roman"/>
        <w:sz w:val="20"/>
        <w:szCs w:val="20"/>
      </w:rPr>
      <w:t>お問い合わせ窓口電話番号</w:t>
    </w:r>
    <w:r w:rsidRPr="004907F3">
      <w:rPr>
        <w:rFonts w:ascii="Times New Roman" w:eastAsia="ＭＳ 明朝" w:hAnsi="Times New Roman" w:cs="Times New Roman"/>
        <w:sz w:val="20"/>
        <w:szCs w:val="20"/>
      </w:rPr>
      <w:t xml:space="preserve"> 050-1790-1810</w:t>
    </w:r>
    <w:r w:rsidRPr="004907F3">
      <w:rPr>
        <w:rFonts w:ascii="Times New Roman" w:eastAsia="ＭＳ 明朝" w:hAnsi="Times New Roman" w:cs="Times New Roman"/>
        <w:sz w:val="20"/>
        <w:szCs w:val="20"/>
      </w:rPr>
      <w:t xml:space="preserve">　【受付時間平日</w:t>
    </w:r>
    <w:r w:rsidRPr="004907F3">
      <w:rPr>
        <w:rFonts w:ascii="Times New Roman" w:eastAsia="ＭＳ 明朝" w:hAnsi="Times New Roman" w:cs="Times New Roman"/>
        <w:sz w:val="20"/>
        <w:szCs w:val="20"/>
      </w:rPr>
      <w:t xml:space="preserve"> 9:00~18:00</w:t>
    </w:r>
    <w:r w:rsidRPr="004907F3">
      <w:rPr>
        <w:rFonts w:ascii="Times New Roman" w:eastAsia="ＭＳ 明朝" w:hAnsi="Times New Roman" w:cs="Times New Roman"/>
        <w:sz w:val="20"/>
        <w:szCs w:val="20"/>
      </w:rPr>
      <w:t>（土日祝日、年末年始を除く）】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F397" w14:textId="77777777" w:rsidR="005A24EA" w:rsidRDefault="005A24EA" w:rsidP="00F84124">
      <w:r>
        <w:separator/>
      </w:r>
    </w:p>
  </w:footnote>
  <w:footnote w:type="continuationSeparator" w:id="0">
    <w:p w14:paraId="5FBF4662" w14:textId="77777777" w:rsidR="005A24EA" w:rsidRDefault="005A24EA" w:rsidP="00F84124">
      <w:r>
        <w:continuationSeparator/>
      </w:r>
    </w:p>
  </w:footnote>
  <w:footnote w:type="continuationNotice" w:id="1">
    <w:p w14:paraId="2BAED4ED" w14:textId="77777777" w:rsidR="005A24EA" w:rsidRDefault="005A2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40E" w14:textId="77777777" w:rsidR="00AE3C38" w:rsidRPr="00923DA6" w:rsidRDefault="00AE3C38" w:rsidP="00AE3C38">
    <w:pPr>
      <w:pStyle w:val="a8"/>
      <w:jc w:val="center"/>
      <w:rPr>
        <w:rFonts w:ascii="Times New Roman" w:hAnsi="Times New Roman" w:cs="Times New Roman"/>
        <w:b/>
        <w:bCs/>
        <w:i/>
        <w:iCs/>
      </w:rPr>
    </w:pPr>
    <w:r w:rsidRPr="00074174">
      <w:rPr>
        <w:rFonts w:ascii="Times New Roman" w:hAnsi="Times New Roman" w:cs="Times New Roman"/>
        <w:b/>
        <w:bCs/>
        <w:i/>
        <w:iCs/>
      </w:rPr>
      <w:t>[Sample Translation/Reference Purpose Only]</w:t>
    </w:r>
  </w:p>
  <w:p w14:paraId="581EAB9F" w14:textId="77777777" w:rsidR="00AE3C38" w:rsidRPr="00AE3C38" w:rsidRDefault="00AE3C3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BFC"/>
    <w:multiLevelType w:val="hybridMultilevel"/>
    <w:tmpl w:val="FCF037B6"/>
    <w:lvl w:ilvl="0" w:tplc="D0444902">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224540B"/>
    <w:multiLevelType w:val="hybridMultilevel"/>
    <w:tmpl w:val="4738B0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30B5EC6"/>
    <w:multiLevelType w:val="hybridMultilevel"/>
    <w:tmpl w:val="39F4C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A53B2B"/>
    <w:multiLevelType w:val="hybridMultilevel"/>
    <w:tmpl w:val="C786E522"/>
    <w:lvl w:ilvl="0" w:tplc="83003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2E1C85"/>
    <w:multiLevelType w:val="hybridMultilevel"/>
    <w:tmpl w:val="AA1A1AF4"/>
    <w:lvl w:ilvl="0" w:tplc="E2FC90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A66BEB"/>
    <w:multiLevelType w:val="hybridMultilevel"/>
    <w:tmpl w:val="169CBFDE"/>
    <w:lvl w:ilvl="0" w:tplc="0409000F">
      <w:start w:val="1"/>
      <w:numFmt w:val="decimal"/>
      <w:lvlText w:val="%1."/>
      <w:lvlJc w:val="left"/>
      <w:pPr>
        <w:ind w:left="420" w:hanging="420"/>
      </w:pPr>
    </w:lvl>
    <w:lvl w:ilvl="1" w:tplc="DC1CB81C">
      <w:start w:val="1"/>
      <w:numFmt w:val="decimal"/>
      <w:lvlText w:val="(%2)"/>
      <w:lvlJc w:val="left"/>
      <w:pPr>
        <w:ind w:left="860" w:hanging="44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2C76A8"/>
    <w:multiLevelType w:val="hybridMultilevel"/>
    <w:tmpl w:val="B7687F28"/>
    <w:lvl w:ilvl="0" w:tplc="E0662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D0A7BE4"/>
    <w:multiLevelType w:val="hybridMultilevel"/>
    <w:tmpl w:val="45960200"/>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0287618"/>
    <w:multiLevelType w:val="hybridMultilevel"/>
    <w:tmpl w:val="0A8E431E"/>
    <w:lvl w:ilvl="0" w:tplc="5CCC811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21E3147"/>
    <w:multiLevelType w:val="hybridMultilevel"/>
    <w:tmpl w:val="3FC6FDCC"/>
    <w:lvl w:ilvl="0" w:tplc="B3A8AF4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370301"/>
    <w:multiLevelType w:val="hybridMultilevel"/>
    <w:tmpl w:val="F0BABEF6"/>
    <w:lvl w:ilvl="0" w:tplc="E3B66DF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9557BB8"/>
    <w:multiLevelType w:val="hybridMultilevel"/>
    <w:tmpl w:val="CB1459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E528EB"/>
    <w:multiLevelType w:val="hybridMultilevel"/>
    <w:tmpl w:val="5F8AA7F6"/>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6234964"/>
    <w:multiLevelType w:val="hybridMultilevel"/>
    <w:tmpl w:val="FA7AD1E8"/>
    <w:lvl w:ilvl="0" w:tplc="3AA2EC7C">
      <w:start w:val="1"/>
      <w:numFmt w:val="decimal"/>
      <w:lvlText w:val="%1."/>
      <w:lvlJc w:val="left"/>
      <w:pPr>
        <w:ind w:left="420" w:hanging="420"/>
      </w:pPr>
      <w:rPr>
        <w:rFonts w:ascii="Times New Roman" w:eastAsia="ＭＳ 明朝" w:hAnsi="Times New Roman" w:cs="Times New Roman" w:hint="default"/>
      </w:rPr>
    </w:lvl>
    <w:lvl w:ilvl="1" w:tplc="FFFFFFFF">
      <w:start w:val="1"/>
      <w:numFmt w:val="decimal"/>
      <w:lvlText w:val="(%2)"/>
      <w:lvlJc w:val="left"/>
      <w:pPr>
        <w:ind w:left="860" w:hanging="440"/>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06B313E"/>
    <w:multiLevelType w:val="hybridMultilevel"/>
    <w:tmpl w:val="9446E448"/>
    <w:lvl w:ilvl="0" w:tplc="8B4EAA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B019E5"/>
    <w:multiLevelType w:val="hybridMultilevel"/>
    <w:tmpl w:val="7A02232C"/>
    <w:lvl w:ilvl="0" w:tplc="B3A8AF4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3BB58F5"/>
    <w:multiLevelType w:val="hybridMultilevel"/>
    <w:tmpl w:val="B068F4E6"/>
    <w:lvl w:ilvl="0" w:tplc="FFFFFFFF">
      <w:start w:val="1"/>
      <w:numFmt w:val="decimal"/>
      <w:lvlText w:val="%1"/>
      <w:lvlJc w:val="left"/>
      <w:pPr>
        <w:ind w:left="465" w:hanging="360"/>
      </w:pPr>
      <w:rPr>
        <w:rFonts w:hint="default"/>
      </w:rPr>
    </w:lvl>
    <w:lvl w:ilvl="1" w:tplc="FFFFFFFF">
      <w:start w:val="1"/>
      <w:numFmt w:val="aiueoFullWidth"/>
      <w:lvlText w:val="(%2)"/>
      <w:lvlJc w:val="left"/>
      <w:pPr>
        <w:ind w:left="945" w:hanging="420"/>
      </w:pPr>
    </w:lvl>
    <w:lvl w:ilvl="2" w:tplc="FFFFFFFF">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17" w15:restartNumberingAfterBreak="0">
    <w:nsid w:val="34556E99"/>
    <w:multiLevelType w:val="hybridMultilevel"/>
    <w:tmpl w:val="74847B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6905E97"/>
    <w:multiLevelType w:val="hybridMultilevel"/>
    <w:tmpl w:val="E5F487C8"/>
    <w:lvl w:ilvl="0" w:tplc="26FCFA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BE4FAC"/>
    <w:multiLevelType w:val="hybridMultilevel"/>
    <w:tmpl w:val="93DAB1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721411"/>
    <w:multiLevelType w:val="hybridMultilevel"/>
    <w:tmpl w:val="10829D3A"/>
    <w:lvl w:ilvl="0" w:tplc="EF6EEB3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723693"/>
    <w:multiLevelType w:val="hybridMultilevel"/>
    <w:tmpl w:val="A2787F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4C67284"/>
    <w:multiLevelType w:val="hybridMultilevel"/>
    <w:tmpl w:val="158AD826"/>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75472F2"/>
    <w:multiLevelType w:val="hybridMultilevel"/>
    <w:tmpl w:val="E11C7F9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60FF7003"/>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620F2125"/>
    <w:multiLevelType w:val="hybridMultilevel"/>
    <w:tmpl w:val="D054A810"/>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63806066"/>
    <w:multiLevelType w:val="hybridMultilevel"/>
    <w:tmpl w:val="E6ECA3AA"/>
    <w:lvl w:ilvl="0" w:tplc="EB220A74">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06AB7E"/>
    <w:multiLevelType w:val="hybridMultilevel"/>
    <w:tmpl w:val="FFFFFFFF"/>
    <w:lvl w:ilvl="0" w:tplc="644C2A5C">
      <w:start w:val="1"/>
      <w:numFmt w:val="decimal"/>
      <w:lvlText w:val="%1"/>
      <w:lvlJc w:val="left"/>
      <w:pPr>
        <w:ind w:left="420" w:hanging="420"/>
      </w:pPr>
    </w:lvl>
    <w:lvl w:ilvl="1" w:tplc="7F0E9E72">
      <w:start w:val="1"/>
      <w:numFmt w:val="lowerLetter"/>
      <w:lvlText w:val="%2."/>
      <w:lvlJc w:val="left"/>
      <w:pPr>
        <w:ind w:left="840" w:hanging="420"/>
      </w:pPr>
    </w:lvl>
    <w:lvl w:ilvl="2" w:tplc="28AA44D4">
      <w:start w:val="1"/>
      <w:numFmt w:val="lowerRoman"/>
      <w:lvlText w:val="%3."/>
      <w:lvlJc w:val="right"/>
      <w:pPr>
        <w:ind w:left="1260" w:hanging="420"/>
      </w:pPr>
    </w:lvl>
    <w:lvl w:ilvl="3" w:tplc="EBD4E7A4">
      <w:start w:val="1"/>
      <w:numFmt w:val="decimal"/>
      <w:lvlText w:val="%4."/>
      <w:lvlJc w:val="left"/>
      <w:pPr>
        <w:ind w:left="1680" w:hanging="420"/>
      </w:pPr>
    </w:lvl>
    <w:lvl w:ilvl="4" w:tplc="08A63D3C">
      <w:start w:val="1"/>
      <w:numFmt w:val="lowerLetter"/>
      <w:lvlText w:val="%5."/>
      <w:lvlJc w:val="left"/>
      <w:pPr>
        <w:ind w:left="2100" w:hanging="420"/>
      </w:pPr>
    </w:lvl>
    <w:lvl w:ilvl="5" w:tplc="B91C16CC">
      <w:start w:val="1"/>
      <w:numFmt w:val="lowerRoman"/>
      <w:lvlText w:val="%6."/>
      <w:lvlJc w:val="right"/>
      <w:pPr>
        <w:ind w:left="2520" w:hanging="420"/>
      </w:pPr>
    </w:lvl>
    <w:lvl w:ilvl="6" w:tplc="192CEDC6">
      <w:start w:val="1"/>
      <w:numFmt w:val="decimal"/>
      <w:lvlText w:val="%7."/>
      <w:lvlJc w:val="left"/>
      <w:pPr>
        <w:ind w:left="2940" w:hanging="420"/>
      </w:pPr>
    </w:lvl>
    <w:lvl w:ilvl="7" w:tplc="8D06AECE">
      <w:start w:val="1"/>
      <w:numFmt w:val="lowerLetter"/>
      <w:lvlText w:val="%8."/>
      <w:lvlJc w:val="left"/>
      <w:pPr>
        <w:ind w:left="3360" w:hanging="420"/>
      </w:pPr>
    </w:lvl>
    <w:lvl w:ilvl="8" w:tplc="C1D8120C">
      <w:start w:val="1"/>
      <w:numFmt w:val="lowerRoman"/>
      <w:lvlText w:val="%9."/>
      <w:lvlJc w:val="right"/>
      <w:pPr>
        <w:ind w:left="3780" w:hanging="420"/>
      </w:pPr>
    </w:lvl>
  </w:abstractNum>
  <w:abstractNum w:abstractNumId="28" w15:restartNumberingAfterBreak="0">
    <w:nsid w:val="76E165E4"/>
    <w:multiLevelType w:val="hybridMultilevel"/>
    <w:tmpl w:val="7A685488"/>
    <w:lvl w:ilvl="0" w:tplc="3C247D8A">
      <w:start w:val="1"/>
      <w:numFmt w:val="decimal"/>
      <w:lvlText w:val="第%1条"/>
      <w:lvlJc w:val="left"/>
      <w:pPr>
        <w:ind w:left="440" w:hanging="440"/>
      </w:pPr>
      <w:rPr>
        <w:rFonts w:ascii="Times New Roman" w:eastAsia="ＭＳ 明朝" w:hAnsi="Times New Roman" w:cs="Times New Roman" w:hint="default"/>
        <w:b w:val="0"/>
        <w:bCs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832BAC"/>
    <w:multiLevelType w:val="hybridMultilevel"/>
    <w:tmpl w:val="185866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8A10504"/>
    <w:multiLevelType w:val="hybridMultilevel"/>
    <w:tmpl w:val="4ECECD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932386">
    <w:abstractNumId w:val="14"/>
  </w:num>
  <w:num w:numId="2" w16cid:durableId="322703714">
    <w:abstractNumId w:val="20"/>
  </w:num>
  <w:num w:numId="3" w16cid:durableId="1919053998">
    <w:abstractNumId w:val="15"/>
  </w:num>
  <w:num w:numId="4" w16cid:durableId="900218735">
    <w:abstractNumId w:val="8"/>
  </w:num>
  <w:num w:numId="5" w16cid:durableId="545026705">
    <w:abstractNumId w:val="22"/>
  </w:num>
  <w:num w:numId="6" w16cid:durableId="1492991141">
    <w:abstractNumId w:val="7"/>
  </w:num>
  <w:num w:numId="7" w16cid:durableId="420949042">
    <w:abstractNumId w:val="23"/>
  </w:num>
  <w:num w:numId="8" w16cid:durableId="1921479560">
    <w:abstractNumId w:val="17"/>
  </w:num>
  <w:num w:numId="9" w16cid:durableId="188839940">
    <w:abstractNumId w:val="1"/>
  </w:num>
  <w:num w:numId="10" w16cid:durableId="61877037">
    <w:abstractNumId w:val="25"/>
  </w:num>
  <w:num w:numId="11" w16cid:durableId="381561605">
    <w:abstractNumId w:val="11"/>
  </w:num>
  <w:num w:numId="12" w16cid:durableId="697050399">
    <w:abstractNumId w:val="2"/>
  </w:num>
  <w:num w:numId="13" w16cid:durableId="667093790">
    <w:abstractNumId w:val="19"/>
  </w:num>
  <w:num w:numId="14" w16cid:durableId="1498839104">
    <w:abstractNumId w:val="6"/>
  </w:num>
  <w:num w:numId="15" w16cid:durableId="1273052850">
    <w:abstractNumId w:val="5"/>
  </w:num>
  <w:num w:numId="16" w16cid:durableId="2080471729">
    <w:abstractNumId w:val="9"/>
  </w:num>
  <w:num w:numId="17" w16cid:durableId="803813589">
    <w:abstractNumId w:val="10"/>
  </w:num>
  <w:num w:numId="18" w16cid:durableId="23094745">
    <w:abstractNumId w:val="16"/>
  </w:num>
  <w:num w:numId="19" w16cid:durableId="1453137516">
    <w:abstractNumId w:val="13"/>
  </w:num>
  <w:num w:numId="20" w16cid:durableId="1485925365">
    <w:abstractNumId w:val="27"/>
  </w:num>
  <w:num w:numId="21" w16cid:durableId="1977447776">
    <w:abstractNumId w:val="0"/>
  </w:num>
  <w:num w:numId="22" w16cid:durableId="2006206081">
    <w:abstractNumId w:val="28"/>
  </w:num>
  <w:num w:numId="23" w16cid:durableId="294601556">
    <w:abstractNumId w:val="24"/>
  </w:num>
  <w:num w:numId="24" w16cid:durableId="171527007">
    <w:abstractNumId w:val="29"/>
  </w:num>
  <w:num w:numId="25" w16cid:durableId="834229466">
    <w:abstractNumId w:val="21"/>
  </w:num>
  <w:num w:numId="26" w16cid:durableId="109277827">
    <w:abstractNumId w:val="26"/>
  </w:num>
  <w:num w:numId="27" w16cid:durableId="1508716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9892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1334125">
    <w:abstractNumId w:val="3"/>
  </w:num>
  <w:num w:numId="30" w16cid:durableId="1707410095">
    <w:abstractNumId w:val="18"/>
  </w:num>
  <w:num w:numId="31" w16cid:durableId="5641099">
    <w:abstractNumId w:val="30"/>
  </w:num>
  <w:num w:numId="32" w16cid:durableId="115566666">
    <w:abstractNumId w:val="12"/>
  </w:num>
  <w:num w:numId="33" w16cid:durableId="452410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N7cwMTc0MTY1MTZU0lEKTi0uzszPAymwqAUAFU7efCwAAAA="/>
  </w:docVars>
  <w:rsids>
    <w:rsidRoot w:val="002F5169"/>
    <w:rsid w:val="0000040F"/>
    <w:rsid w:val="000045DD"/>
    <w:rsid w:val="0000667D"/>
    <w:rsid w:val="00010B0B"/>
    <w:rsid w:val="0001428D"/>
    <w:rsid w:val="00015D8D"/>
    <w:rsid w:val="00017F2E"/>
    <w:rsid w:val="00021FE0"/>
    <w:rsid w:val="00023128"/>
    <w:rsid w:val="0002368A"/>
    <w:rsid w:val="00030BC0"/>
    <w:rsid w:val="00033CF4"/>
    <w:rsid w:val="00035CBC"/>
    <w:rsid w:val="000367D3"/>
    <w:rsid w:val="000431E6"/>
    <w:rsid w:val="00047767"/>
    <w:rsid w:val="00051DD8"/>
    <w:rsid w:val="00053958"/>
    <w:rsid w:val="00055547"/>
    <w:rsid w:val="000565AA"/>
    <w:rsid w:val="00056E01"/>
    <w:rsid w:val="000575CA"/>
    <w:rsid w:val="000616A9"/>
    <w:rsid w:val="000638F9"/>
    <w:rsid w:val="00067B4A"/>
    <w:rsid w:val="0007397F"/>
    <w:rsid w:val="000809F8"/>
    <w:rsid w:val="00082C35"/>
    <w:rsid w:val="000906EF"/>
    <w:rsid w:val="00090D89"/>
    <w:rsid w:val="00092DE1"/>
    <w:rsid w:val="000932AA"/>
    <w:rsid w:val="00093DBD"/>
    <w:rsid w:val="000956C7"/>
    <w:rsid w:val="000A48E5"/>
    <w:rsid w:val="000A5984"/>
    <w:rsid w:val="000A7E3E"/>
    <w:rsid w:val="000A7FC4"/>
    <w:rsid w:val="000B1AD7"/>
    <w:rsid w:val="000B1F14"/>
    <w:rsid w:val="000B3CFC"/>
    <w:rsid w:val="000B6037"/>
    <w:rsid w:val="000C06A5"/>
    <w:rsid w:val="000C221E"/>
    <w:rsid w:val="000C2FB1"/>
    <w:rsid w:val="000C4728"/>
    <w:rsid w:val="000C5894"/>
    <w:rsid w:val="000C6F45"/>
    <w:rsid w:val="000C70C2"/>
    <w:rsid w:val="000C7D03"/>
    <w:rsid w:val="000D5C65"/>
    <w:rsid w:val="000E227F"/>
    <w:rsid w:val="000E24E2"/>
    <w:rsid w:val="000E4C17"/>
    <w:rsid w:val="000E5568"/>
    <w:rsid w:val="000F1436"/>
    <w:rsid w:val="000F1EBA"/>
    <w:rsid w:val="000F2EBB"/>
    <w:rsid w:val="001004BC"/>
    <w:rsid w:val="00103904"/>
    <w:rsid w:val="001041E1"/>
    <w:rsid w:val="00110503"/>
    <w:rsid w:val="00111CC1"/>
    <w:rsid w:val="0011318B"/>
    <w:rsid w:val="00113C4C"/>
    <w:rsid w:val="001177C9"/>
    <w:rsid w:val="001201CD"/>
    <w:rsid w:val="00121FA7"/>
    <w:rsid w:val="00122E82"/>
    <w:rsid w:val="0012389B"/>
    <w:rsid w:val="00124D76"/>
    <w:rsid w:val="00124FB9"/>
    <w:rsid w:val="00125C2D"/>
    <w:rsid w:val="00126C2F"/>
    <w:rsid w:val="001310AD"/>
    <w:rsid w:val="00133903"/>
    <w:rsid w:val="00133ADD"/>
    <w:rsid w:val="001356C5"/>
    <w:rsid w:val="001374B4"/>
    <w:rsid w:val="0014068A"/>
    <w:rsid w:val="00142185"/>
    <w:rsid w:val="00142D23"/>
    <w:rsid w:val="00143971"/>
    <w:rsid w:val="00143A31"/>
    <w:rsid w:val="001475D1"/>
    <w:rsid w:val="00147D6A"/>
    <w:rsid w:val="0015365C"/>
    <w:rsid w:val="00155368"/>
    <w:rsid w:val="00155A71"/>
    <w:rsid w:val="00163A91"/>
    <w:rsid w:val="001649AD"/>
    <w:rsid w:val="001675B2"/>
    <w:rsid w:val="00170073"/>
    <w:rsid w:val="0018076F"/>
    <w:rsid w:val="001811E0"/>
    <w:rsid w:val="00182810"/>
    <w:rsid w:val="00190AA2"/>
    <w:rsid w:val="00191058"/>
    <w:rsid w:val="00192EDE"/>
    <w:rsid w:val="00193713"/>
    <w:rsid w:val="00193A96"/>
    <w:rsid w:val="0019520B"/>
    <w:rsid w:val="00195EA7"/>
    <w:rsid w:val="00195EA9"/>
    <w:rsid w:val="001A05B6"/>
    <w:rsid w:val="001A22B9"/>
    <w:rsid w:val="001A3683"/>
    <w:rsid w:val="001A5460"/>
    <w:rsid w:val="001A6593"/>
    <w:rsid w:val="001B0E4D"/>
    <w:rsid w:val="001B1679"/>
    <w:rsid w:val="001B739D"/>
    <w:rsid w:val="001C4FDE"/>
    <w:rsid w:val="001D00AB"/>
    <w:rsid w:val="001D08C6"/>
    <w:rsid w:val="001E1995"/>
    <w:rsid w:val="001E3198"/>
    <w:rsid w:val="001E3820"/>
    <w:rsid w:val="001E488B"/>
    <w:rsid w:val="001F393D"/>
    <w:rsid w:val="001F41FB"/>
    <w:rsid w:val="001F4880"/>
    <w:rsid w:val="001F5444"/>
    <w:rsid w:val="001F65ED"/>
    <w:rsid w:val="001F6E54"/>
    <w:rsid w:val="00200DB2"/>
    <w:rsid w:val="0020568A"/>
    <w:rsid w:val="002075F1"/>
    <w:rsid w:val="00212B4D"/>
    <w:rsid w:val="00216392"/>
    <w:rsid w:val="00221465"/>
    <w:rsid w:val="002239B4"/>
    <w:rsid w:val="00225650"/>
    <w:rsid w:val="00225E14"/>
    <w:rsid w:val="002331D9"/>
    <w:rsid w:val="002345A8"/>
    <w:rsid w:val="00234739"/>
    <w:rsid w:val="00234E89"/>
    <w:rsid w:val="00237E04"/>
    <w:rsid w:val="0024086A"/>
    <w:rsid w:val="002421A9"/>
    <w:rsid w:val="00244102"/>
    <w:rsid w:val="002475B6"/>
    <w:rsid w:val="0025145D"/>
    <w:rsid w:val="00253388"/>
    <w:rsid w:val="00253755"/>
    <w:rsid w:val="0025429A"/>
    <w:rsid w:val="0025513E"/>
    <w:rsid w:val="0025530F"/>
    <w:rsid w:val="00257459"/>
    <w:rsid w:val="002574FF"/>
    <w:rsid w:val="0026215E"/>
    <w:rsid w:val="00263F49"/>
    <w:rsid w:val="00266A43"/>
    <w:rsid w:val="002715CB"/>
    <w:rsid w:val="00273A83"/>
    <w:rsid w:val="002772E1"/>
    <w:rsid w:val="002826A4"/>
    <w:rsid w:val="0029000F"/>
    <w:rsid w:val="00294EAE"/>
    <w:rsid w:val="002A0073"/>
    <w:rsid w:val="002A1B0C"/>
    <w:rsid w:val="002A36D5"/>
    <w:rsid w:val="002A42AB"/>
    <w:rsid w:val="002A69BD"/>
    <w:rsid w:val="002A77E3"/>
    <w:rsid w:val="002B0715"/>
    <w:rsid w:val="002B101F"/>
    <w:rsid w:val="002B4ABE"/>
    <w:rsid w:val="002B4AC8"/>
    <w:rsid w:val="002C66E2"/>
    <w:rsid w:val="002C677B"/>
    <w:rsid w:val="002C7D51"/>
    <w:rsid w:val="002D2441"/>
    <w:rsid w:val="002D2780"/>
    <w:rsid w:val="002D3F9C"/>
    <w:rsid w:val="002D5F6A"/>
    <w:rsid w:val="002D6BF3"/>
    <w:rsid w:val="002F5169"/>
    <w:rsid w:val="002F6082"/>
    <w:rsid w:val="00301E63"/>
    <w:rsid w:val="00302E61"/>
    <w:rsid w:val="00302E93"/>
    <w:rsid w:val="003042AB"/>
    <w:rsid w:val="0030771E"/>
    <w:rsid w:val="00312505"/>
    <w:rsid w:val="003210E1"/>
    <w:rsid w:val="0032148B"/>
    <w:rsid w:val="0032150B"/>
    <w:rsid w:val="00321FC5"/>
    <w:rsid w:val="0033097E"/>
    <w:rsid w:val="003343B1"/>
    <w:rsid w:val="00337ECF"/>
    <w:rsid w:val="003425F8"/>
    <w:rsid w:val="003455AD"/>
    <w:rsid w:val="0035478D"/>
    <w:rsid w:val="00357217"/>
    <w:rsid w:val="003575C2"/>
    <w:rsid w:val="0036007F"/>
    <w:rsid w:val="00361806"/>
    <w:rsid w:val="003618B8"/>
    <w:rsid w:val="00364370"/>
    <w:rsid w:val="00365B11"/>
    <w:rsid w:val="00366740"/>
    <w:rsid w:val="00367EF5"/>
    <w:rsid w:val="00370556"/>
    <w:rsid w:val="003706EB"/>
    <w:rsid w:val="003736B4"/>
    <w:rsid w:val="003744D5"/>
    <w:rsid w:val="00374A46"/>
    <w:rsid w:val="00377F7D"/>
    <w:rsid w:val="003827E9"/>
    <w:rsid w:val="003849E2"/>
    <w:rsid w:val="00387FFB"/>
    <w:rsid w:val="00392198"/>
    <w:rsid w:val="0039356A"/>
    <w:rsid w:val="00393C61"/>
    <w:rsid w:val="003966D1"/>
    <w:rsid w:val="00396CD8"/>
    <w:rsid w:val="003974AD"/>
    <w:rsid w:val="003A20EB"/>
    <w:rsid w:val="003A3C05"/>
    <w:rsid w:val="003A4F5B"/>
    <w:rsid w:val="003A5921"/>
    <w:rsid w:val="003B07BA"/>
    <w:rsid w:val="003B3378"/>
    <w:rsid w:val="003B3AF4"/>
    <w:rsid w:val="003B51E7"/>
    <w:rsid w:val="003C63A6"/>
    <w:rsid w:val="003D09C7"/>
    <w:rsid w:val="003D4CC0"/>
    <w:rsid w:val="003D6D56"/>
    <w:rsid w:val="003E1084"/>
    <w:rsid w:val="003E1F16"/>
    <w:rsid w:val="003E3C8A"/>
    <w:rsid w:val="003F0778"/>
    <w:rsid w:val="003F1DE4"/>
    <w:rsid w:val="003F6867"/>
    <w:rsid w:val="0040172C"/>
    <w:rsid w:val="00401B60"/>
    <w:rsid w:val="0040425F"/>
    <w:rsid w:val="00405410"/>
    <w:rsid w:val="00405F8A"/>
    <w:rsid w:val="00406B57"/>
    <w:rsid w:val="00411353"/>
    <w:rsid w:val="004132F0"/>
    <w:rsid w:val="0041439C"/>
    <w:rsid w:val="004144F7"/>
    <w:rsid w:val="00414F10"/>
    <w:rsid w:val="00417152"/>
    <w:rsid w:val="004231EF"/>
    <w:rsid w:val="004235DF"/>
    <w:rsid w:val="0043191F"/>
    <w:rsid w:val="004321A5"/>
    <w:rsid w:val="00434ED2"/>
    <w:rsid w:val="00441027"/>
    <w:rsid w:val="004417B7"/>
    <w:rsid w:val="004428F1"/>
    <w:rsid w:val="0044681E"/>
    <w:rsid w:val="00450FF1"/>
    <w:rsid w:val="00451130"/>
    <w:rsid w:val="00452E8D"/>
    <w:rsid w:val="00455D55"/>
    <w:rsid w:val="00456402"/>
    <w:rsid w:val="00456D9C"/>
    <w:rsid w:val="00460AA7"/>
    <w:rsid w:val="004636A1"/>
    <w:rsid w:val="004645F7"/>
    <w:rsid w:val="004670F0"/>
    <w:rsid w:val="00472FE9"/>
    <w:rsid w:val="00473729"/>
    <w:rsid w:val="00473F1D"/>
    <w:rsid w:val="00474470"/>
    <w:rsid w:val="00474A96"/>
    <w:rsid w:val="004760CD"/>
    <w:rsid w:val="00482B4C"/>
    <w:rsid w:val="00484625"/>
    <w:rsid w:val="004907F3"/>
    <w:rsid w:val="00491646"/>
    <w:rsid w:val="00491EE6"/>
    <w:rsid w:val="004926E9"/>
    <w:rsid w:val="0049369B"/>
    <w:rsid w:val="00496FF9"/>
    <w:rsid w:val="004A2D18"/>
    <w:rsid w:val="004A515C"/>
    <w:rsid w:val="004A51DD"/>
    <w:rsid w:val="004A7C4F"/>
    <w:rsid w:val="004B0CAB"/>
    <w:rsid w:val="004C17DD"/>
    <w:rsid w:val="004C5F31"/>
    <w:rsid w:val="004C7093"/>
    <w:rsid w:val="004D0A6B"/>
    <w:rsid w:val="004D2568"/>
    <w:rsid w:val="004D3A8B"/>
    <w:rsid w:val="004D67DC"/>
    <w:rsid w:val="004E1924"/>
    <w:rsid w:val="004E45D7"/>
    <w:rsid w:val="004E7151"/>
    <w:rsid w:val="004F0005"/>
    <w:rsid w:val="004F0B03"/>
    <w:rsid w:val="004F0B4A"/>
    <w:rsid w:val="004F0D7B"/>
    <w:rsid w:val="004F2FC9"/>
    <w:rsid w:val="004F3BFD"/>
    <w:rsid w:val="004F54C1"/>
    <w:rsid w:val="004F686C"/>
    <w:rsid w:val="004F6CC6"/>
    <w:rsid w:val="004F7D3E"/>
    <w:rsid w:val="005006B6"/>
    <w:rsid w:val="00500DF6"/>
    <w:rsid w:val="00501755"/>
    <w:rsid w:val="00506383"/>
    <w:rsid w:val="00506DFE"/>
    <w:rsid w:val="0051131F"/>
    <w:rsid w:val="005174C9"/>
    <w:rsid w:val="00520DFC"/>
    <w:rsid w:val="005212FA"/>
    <w:rsid w:val="00523C47"/>
    <w:rsid w:val="00525F02"/>
    <w:rsid w:val="00530D06"/>
    <w:rsid w:val="00533103"/>
    <w:rsid w:val="00536CBA"/>
    <w:rsid w:val="00537DB8"/>
    <w:rsid w:val="005417C5"/>
    <w:rsid w:val="00542A8A"/>
    <w:rsid w:val="00545C62"/>
    <w:rsid w:val="00545F90"/>
    <w:rsid w:val="005512E7"/>
    <w:rsid w:val="00554627"/>
    <w:rsid w:val="00554779"/>
    <w:rsid w:val="0055656D"/>
    <w:rsid w:val="00561A88"/>
    <w:rsid w:val="00572FAB"/>
    <w:rsid w:val="00573F34"/>
    <w:rsid w:val="00575326"/>
    <w:rsid w:val="0057674B"/>
    <w:rsid w:val="0058015A"/>
    <w:rsid w:val="00580BDE"/>
    <w:rsid w:val="00582091"/>
    <w:rsid w:val="00583B3F"/>
    <w:rsid w:val="0058584B"/>
    <w:rsid w:val="00587637"/>
    <w:rsid w:val="00587678"/>
    <w:rsid w:val="00593285"/>
    <w:rsid w:val="00593CF6"/>
    <w:rsid w:val="005943E4"/>
    <w:rsid w:val="00594F1F"/>
    <w:rsid w:val="00595279"/>
    <w:rsid w:val="005954FA"/>
    <w:rsid w:val="005A0B59"/>
    <w:rsid w:val="005A0DD1"/>
    <w:rsid w:val="005A0E7C"/>
    <w:rsid w:val="005A0F75"/>
    <w:rsid w:val="005A24EA"/>
    <w:rsid w:val="005A44D0"/>
    <w:rsid w:val="005A4CA4"/>
    <w:rsid w:val="005A559E"/>
    <w:rsid w:val="005A62EA"/>
    <w:rsid w:val="005A64FF"/>
    <w:rsid w:val="005A68AF"/>
    <w:rsid w:val="005B0916"/>
    <w:rsid w:val="005B5B72"/>
    <w:rsid w:val="005C1AF0"/>
    <w:rsid w:val="005C1B98"/>
    <w:rsid w:val="005C2439"/>
    <w:rsid w:val="005C3134"/>
    <w:rsid w:val="005C40D7"/>
    <w:rsid w:val="005C6D6C"/>
    <w:rsid w:val="005D04D6"/>
    <w:rsid w:val="005D393C"/>
    <w:rsid w:val="005D50A7"/>
    <w:rsid w:val="005D5397"/>
    <w:rsid w:val="005D5FF3"/>
    <w:rsid w:val="005D6DC9"/>
    <w:rsid w:val="005D6E05"/>
    <w:rsid w:val="005E0ACD"/>
    <w:rsid w:val="005E6B93"/>
    <w:rsid w:val="005F0924"/>
    <w:rsid w:val="005F2D24"/>
    <w:rsid w:val="005F2D3E"/>
    <w:rsid w:val="005F37BA"/>
    <w:rsid w:val="005F707C"/>
    <w:rsid w:val="006068BD"/>
    <w:rsid w:val="00606F88"/>
    <w:rsid w:val="00607443"/>
    <w:rsid w:val="006142F3"/>
    <w:rsid w:val="00616E56"/>
    <w:rsid w:val="006208C6"/>
    <w:rsid w:val="0062208F"/>
    <w:rsid w:val="006228E1"/>
    <w:rsid w:val="00627E76"/>
    <w:rsid w:val="006304E1"/>
    <w:rsid w:val="00631639"/>
    <w:rsid w:val="006335DC"/>
    <w:rsid w:val="00634148"/>
    <w:rsid w:val="006345E2"/>
    <w:rsid w:val="00637D4C"/>
    <w:rsid w:val="00637EAF"/>
    <w:rsid w:val="0064203F"/>
    <w:rsid w:val="00646E8D"/>
    <w:rsid w:val="0065035E"/>
    <w:rsid w:val="006510ED"/>
    <w:rsid w:val="00651F41"/>
    <w:rsid w:val="006528A7"/>
    <w:rsid w:val="0065524A"/>
    <w:rsid w:val="00655CF1"/>
    <w:rsid w:val="00660BF6"/>
    <w:rsid w:val="00666F21"/>
    <w:rsid w:val="00670445"/>
    <w:rsid w:val="00670691"/>
    <w:rsid w:val="006731D5"/>
    <w:rsid w:val="0067377C"/>
    <w:rsid w:val="006840D6"/>
    <w:rsid w:val="006865A9"/>
    <w:rsid w:val="00687408"/>
    <w:rsid w:val="0069025B"/>
    <w:rsid w:val="006905E4"/>
    <w:rsid w:val="00692BFA"/>
    <w:rsid w:val="00693904"/>
    <w:rsid w:val="00694D2D"/>
    <w:rsid w:val="006952CA"/>
    <w:rsid w:val="00695DD6"/>
    <w:rsid w:val="0069687E"/>
    <w:rsid w:val="006A49A9"/>
    <w:rsid w:val="006A6717"/>
    <w:rsid w:val="006A679A"/>
    <w:rsid w:val="006B1483"/>
    <w:rsid w:val="006B1816"/>
    <w:rsid w:val="006B2292"/>
    <w:rsid w:val="006B490D"/>
    <w:rsid w:val="006B5DB0"/>
    <w:rsid w:val="006C676C"/>
    <w:rsid w:val="006D06D6"/>
    <w:rsid w:val="006D1D2E"/>
    <w:rsid w:val="006D31C3"/>
    <w:rsid w:val="006D7EE3"/>
    <w:rsid w:val="006E08D9"/>
    <w:rsid w:val="006E1DEB"/>
    <w:rsid w:val="006E32D0"/>
    <w:rsid w:val="006F0C86"/>
    <w:rsid w:val="006F1180"/>
    <w:rsid w:val="006F2A25"/>
    <w:rsid w:val="006F3329"/>
    <w:rsid w:val="006F5027"/>
    <w:rsid w:val="006F5684"/>
    <w:rsid w:val="007017FD"/>
    <w:rsid w:val="0070272A"/>
    <w:rsid w:val="007045DD"/>
    <w:rsid w:val="00704816"/>
    <w:rsid w:val="00714323"/>
    <w:rsid w:val="00725535"/>
    <w:rsid w:val="00726A3C"/>
    <w:rsid w:val="00727C9E"/>
    <w:rsid w:val="0073048A"/>
    <w:rsid w:val="007310F3"/>
    <w:rsid w:val="0073358D"/>
    <w:rsid w:val="00733A5F"/>
    <w:rsid w:val="00740820"/>
    <w:rsid w:val="00743228"/>
    <w:rsid w:val="00752C9A"/>
    <w:rsid w:val="007547BC"/>
    <w:rsid w:val="00756A5C"/>
    <w:rsid w:val="00757702"/>
    <w:rsid w:val="00761E6D"/>
    <w:rsid w:val="0076247A"/>
    <w:rsid w:val="00763896"/>
    <w:rsid w:val="00765930"/>
    <w:rsid w:val="00766594"/>
    <w:rsid w:val="00766772"/>
    <w:rsid w:val="0076682B"/>
    <w:rsid w:val="00771417"/>
    <w:rsid w:val="007737DA"/>
    <w:rsid w:val="00773BAA"/>
    <w:rsid w:val="00773E5C"/>
    <w:rsid w:val="0077537F"/>
    <w:rsid w:val="007757C9"/>
    <w:rsid w:val="00776A09"/>
    <w:rsid w:val="007810E8"/>
    <w:rsid w:val="00781E74"/>
    <w:rsid w:val="007822FC"/>
    <w:rsid w:val="00784ADA"/>
    <w:rsid w:val="0078714F"/>
    <w:rsid w:val="007940B0"/>
    <w:rsid w:val="007A1518"/>
    <w:rsid w:val="007A152A"/>
    <w:rsid w:val="007A3C76"/>
    <w:rsid w:val="007A462A"/>
    <w:rsid w:val="007A4BBC"/>
    <w:rsid w:val="007A6953"/>
    <w:rsid w:val="007A6E2E"/>
    <w:rsid w:val="007B2235"/>
    <w:rsid w:val="007B275D"/>
    <w:rsid w:val="007B3229"/>
    <w:rsid w:val="007B53E0"/>
    <w:rsid w:val="007B5FB0"/>
    <w:rsid w:val="007B6FEB"/>
    <w:rsid w:val="007C2F4C"/>
    <w:rsid w:val="007C3D20"/>
    <w:rsid w:val="007C4022"/>
    <w:rsid w:val="007C40BA"/>
    <w:rsid w:val="007C45B5"/>
    <w:rsid w:val="007C46D4"/>
    <w:rsid w:val="007C495D"/>
    <w:rsid w:val="007C5A73"/>
    <w:rsid w:val="007C753E"/>
    <w:rsid w:val="007D2CDC"/>
    <w:rsid w:val="007D36BB"/>
    <w:rsid w:val="007D5A83"/>
    <w:rsid w:val="007D76D6"/>
    <w:rsid w:val="007E2CB7"/>
    <w:rsid w:val="007F20ED"/>
    <w:rsid w:val="007F4149"/>
    <w:rsid w:val="007F7392"/>
    <w:rsid w:val="007F75B7"/>
    <w:rsid w:val="007F7AB1"/>
    <w:rsid w:val="007F7DFA"/>
    <w:rsid w:val="00801C85"/>
    <w:rsid w:val="00801EF0"/>
    <w:rsid w:val="00803FBC"/>
    <w:rsid w:val="0080747F"/>
    <w:rsid w:val="00811C54"/>
    <w:rsid w:val="00816573"/>
    <w:rsid w:val="0082339A"/>
    <w:rsid w:val="00823A50"/>
    <w:rsid w:val="00825420"/>
    <w:rsid w:val="00830F00"/>
    <w:rsid w:val="00831330"/>
    <w:rsid w:val="00831C15"/>
    <w:rsid w:val="00833BD6"/>
    <w:rsid w:val="00834B23"/>
    <w:rsid w:val="00834D67"/>
    <w:rsid w:val="00841F5E"/>
    <w:rsid w:val="0084296C"/>
    <w:rsid w:val="00847B3B"/>
    <w:rsid w:val="00852653"/>
    <w:rsid w:val="008543B6"/>
    <w:rsid w:val="0085552E"/>
    <w:rsid w:val="00857B84"/>
    <w:rsid w:val="00862991"/>
    <w:rsid w:val="00864527"/>
    <w:rsid w:val="00864DD2"/>
    <w:rsid w:val="00866D81"/>
    <w:rsid w:val="0087168C"/>
    <w:rsid w:val="00872473"/>
    <w:rsid w:val="008734DC"/>
    <w:rsid w:val="008756AE"/>
    <w:rsid w:val="00881C5A"/>
    <w:rsid w:val="00881FD5"/>
    <w:rsid w:val="00882237"/>
    <w:rsid w:val="00883061"/>
    <w:rsid w:val="00883D20"/>
    <w:rsid w:val="008867A7"/>
    <w:rsid w:val="008875A1"/>
    <w:rsid w:val="00892790"/>
    <w:rsid w:val="008945B2"/>
    <w:rsid w:val="0089717A"/>
    <w:rsid w:val="008A0F35"/>
    <w:rsid w:val="008A12DC"/>
    <w:rsid w:val="008B2162"/>
    <w:rsid w:val="008B3401"/>
    <w:rsid w:val="008B3C6E"/>
    <w:rsid w:val="008B69AB"/>
    <w:rsid w:val="008B6BE7"/>
    <w:rsid w:val="008C09F8"/>
    <w:rsid w:val="008C1EFE"/>
    <w:rsid w:val="008D2E1D"/>
    <w:rsid w:val="008D46A0"/>
    <w:rsid w:val="008D4F73"/>
    <w:rsid w:val="008D5ACE"/>
    <w:rsid w:val="008E29B7"/>
    <w:rsid w:val="008E3352"/>
    <w:rsid w:val="008E3B53"/>
    <w:rsid w:val="008E4EFF"/>
    <w:rsid w:val="008F0E14"/>
    <w:rsid w:val="008F3625"/>
    <w:rsid w:val="008F3C02"/>
    <w:rsid w:val="008F41AD"/>
    <w:rsid w:val="008F7321"/>
    <w:rsid w:val="008F7E30"/>
    <w:rsid w:val="00904B2B"/>
    <w:rsid w:val="00907056"/>
    <w:rsid w:val="00907148"/>
    <w:rsid w:val="00913BB4"/>
    <w:rsid w:val="00915555"/>
    <w:rsid w:val="009207E9"/>
    <w:rsid w:val="00934DE7"/>
    <w:rsid w:val="00934E31"/>
    <w:rsid w:val="00936818"/>
    <w:rsid w:val="009368A3"/>
    <w:rsid w:val="0094143A"/>
    <w:rsid w:val="009415D0"/>
    <w:rsid w:val="00941A0F"/>
    <w:rsid w:val="00950A84"/>
    <w:rsid w:val="0095464A"/>
    <w:rsid w:val="00954B72"/>
    <w:rsid w:val="00954D64"/>
    <w:rsid w:val="0095562C"/>
    <w:rsid w:val="0095623F"/>
    <w:rsid w:val="00957D11"/>
    <w:rsid w:val="009606A3"/>
    <w:rsid w:val="009623CA"/>
    <w:rsid w:val="00962B89"/>
    <w:rsid w:val="00965E32"/>
    <w:rsid w:val="0097097E"/>
    <w:rsid w:val="00974F3F"/>
    <w:rsid w:val="00975C40"/>
    <w:rsid w:val="00976885"/>
    <w:rsid w:val="00976C08"/>
    <w:rsid w:val="00982F81"/>
    <w:rsid w:val="009836B6"/>
    <w:rsid w:val="0098422D"/>
    <w:rsid w:val="00985985"/>
    <w:rsid w:val="00986C27"/>
    <w:rsid w:val="00990C2B"/>
    <w:rsid w:val="0099789B"/>
    <w:rsid w:val="009A0DEB"/>
    <w:rsid w:val="009A0F42"/>
    <w:rsid w:val="009A23B5"/>
    <w:rsid w:val="009A3B08"/>
    <w:rsid w:val="009A449D"/>
    <w:rsid w:val="009A58BC"/>
    <w:rsid w:val="009A5DA3"/>
    <w:rsid w:val="009A6E05"/>
    <w:rsid w:val="009A773C"/>
    <w:rsid w:val="009B1A81"/>
    <w:rsid w:val="009B1D1C"/>
    <w:rsid w:val="009B1EC6"/>
    <w:rsid w:val="009B2479"/>
    <w:rsid w:val="009B3236"/>
    <w:rsid w:val="009B4324"/>
    <w:rsid w:val="009B537F"/>
    <w:rsid w:val="009B59DA"/>
    <w:rsid w:val="009C1280"/>
    <w:rsid w:val="009C1371"/>
    <w:rsid w:val="009D0335"/>
    <w:rsid w:val="009D1508"/>
    <w:rsid w:val="009D4898"/>
    <w:rsid w:val="009D4A28"/>
    <w:rsid w:val="009D5DAF"/>
    <w:rsid w:val="009E11FF"/>
    <w:rsid w:val="009E63FA"/>
    <w:rsid w:val="009E7097"/>
    <w:rsid w:val="009F070B"/>
    <w:rsid w:val="009F1E63"/>
    <w:rsid w:val="009F20E1"/>
    <w:rsid w:val="009F2E2A"/>
    <w:rsid w:val="009F68B3"/>
    <w:rsid w:val="009F72D5"/>
    <w:rsid w:val="009F7723"/>
    <w:rsid w:val="00A05345"/>
    <w:rsid w:val="00A059F3"/>
    <w:rsid w:val="00A05FC5"/>
    <w:rsid w:val="00A06311"/>
    <w:rsid w:val="00A06949"/>
    <w:rsid w:val="00A1176A"/>
    <w:rsid w:val="00A13A82"/>
    <w:rsid w:val="00A15EC6"/>
    <w:rsid w:val="00A179E7"/>
    <w:rsid w:val="00A25082"/>
    <w:rsid w:val="00A27AF8"/>
    <w:rsid w:val="00A30437"/>
    <w:rsid w:val="00A30889"/>
    <w:rsid w:val="00A30972"/>
    <w:rsid w:val="00A32084"/>
    <w:rsid w:val="00A34200"/>
    <w:rsid w:val="00A36990"/>
    <w:rsid w:val="00A36A00"/>
    <w:rsid w:val="00A3778A"/>
    <w:rsid w:val="00A467E7"/>
    <w:rsid w:val="00A46DEA"/>
    <w:rsid w:val="00A52F3A"/>
    <w:rsid w:val="00A53A62"/>
    <w:rsid w:val="00A62E22"/>
    <w:rsid w:val="00A63404"/>
    <w:rsid w:val="00A63B94"/>
    <w:rsid w:val="00A63C5E"/>
    <w:rsid w:val="00A65405"/>
    <w:rsid w:val="00A6668B"/>
    <w:rsid w:val="00A7218B"/>
    <w:rsid w:val="00A7229A"/>
    <w:rsid w:val="00A722A5"/>
    <w:rsid w:val="00A734CA"/>
    <w:rsid w:val="00A75BCD"/>
    <w:rsid w:val="00A777FB"/>
    <w:rsid w:val="00A8014C"/>
    <w:rsid w:val="00A80BAA"/>
    <w:rsid w:val="00A81CD6"/>
    <w:rsid w:val="00A90C01"/>
    <w:rsid w:val="00A9418A"/>
    <w:rsid w:val="00A95603"/>
    <w:rsid w:val="00AA0523"/>
    <w:rsid w:val="00AA0A13"/>
    <w:rsid w:val="00AA7CF2"/>
    <w:rsid w:val="00AB4283"/>
    <w:rsid w:val="00AB716B"/>
    <w:rsid w:val="00AC2CFC"/>
    <w:rsid w:val="00AC307A"/>
    <w:rsid w:val="00AC7745"/>
    <w:rsid w:val="00AD318B"/>
    <w:rsid w:val="00AD5039"/>
    <w:rsid w:val="00AD5D83"/>
    <w:rsid w:val="00AE0EE1"/>
    <w:rsid w:val="00AE2303"/>
    <w:rsid w:val="00AE2FF0"/>
    <w:rsid w:val="00AE3C38"/>
    <w:rsid w:val="00AF47C1"/>
    <w:rsid w:val="00AF5928"/>
    <w:rsid w:val="00AF7F97"/>
    <w:rsid w:val="00B00E19"/>
    <w:rsid w:val="00B12999"/>
    <w:rsid w:val="00B14B80"/>
    <w:rsid w:val="00B1521F"/>
    <w:rsid w:val="00B201EF"/>
    <w:rsid w:val="00B26CE0"/>
    <w:rsid w:val="00B31D99"/>
    <w:rsid w:val="00B34BCC"/>
    <w:rsid w:val="00B37AE5"/>
    <w:rsid w:val="00B46BC9"/>
    <w:rsid w:val="00B4766D"/>
    <w:rsid w:val="00B511BF"/>
    <w:rsid w:val="00B5502B"/>
    <w:rsid w:val="00B562C9"/>
    <w:rsid w:val="00B563E4"/>
    <w:rsid w:val="00B56810"/>
    <w:rsid w:val="00B57DA5"/>
    <w:rsid w:val="00B60702"/>
    <w:rsid w:val="00B62D55"/>
    <w:rsid w:val="00B66624"/>
    <w:rsid w:val="00B67C81"/>
    <w:rsid w:val="00B67D68"/>
    <w:rsid w:val="00B71F1B"/>
    <w:rsid w:val="00B74B02"/>
    <w:rsid w:val="00B76259"/>
    <w:rsid w:val="00B77C16"/>
    <w:rsid w:val="00B818AD"/>
    <w:rsid w:val="00B859A1"/>
    <w:rsid w:val="00B874A0"/>
    <w:rsid w:val="00B90E5A"/>
    <w:rsid w:val="00B97E17"/>
    <w:rsid w:val="00BA277B"/>
    <w:rsid w:val="00BA3D02"/>
    <w:rsid w:val="00BA5D10"/>
    <w:rsid w:val="00BB11C3"/>
    <w:rsid w:val="00BB5258"/>
    <w:rsid w:val="00BB768A"/>
    <w:rsid w:val="00BB7D6A"/>
    <w:rsid w:val="00BB7FBB"/>
    <w:rsid w:val="00BC0213"/>
    <w:rsid w:val="00BC2A4C"/>
    <w:rsid w:val="00BC3857"/>
    <w:rsid w:val="00BC3AF6"/>
    <w:rsid w:val="00BC6BC1"/>
    <w:rsid w:val="00BC7077"/>
    <w:rsid w:val="00BD1EAD"/>
    <w:rsid w:val="00BD25F4"/>
    <w:rsid w:val="00BD35CD"/>
    <w:rsid w:val="00BD438B"/>
    <w:rsid w:val="00BD53FA"/>
    <w:rsid w:val="00BE7E22"/>
    <w:rsid w:val="00BF38C1"/>
    <w:rsid w:val="00BF484A"/>
    <w:rsid w:val="00BF4B5C"/>
    <w:rsid w:val="00BF5F86"/>
    <w:rsid w:val="00C00508"/>
    <w:rsid w:val="00C02950"/>
    <w:rsid w:val="00C05A50"/>
    <w:rsid w:val="00C0769C"/>
    <w:rsid w:val="00C10972"/>
    <w:rsid w:val="00C11C07"/>
    <w:rsid w:val="00C17ED1"/>
    <w:rsid w:val="00C22EA6"/>
    <w:rsid w:val="00C26842"/>
    <w:rsid w:val="00C26D32"/>
    <w:rsid w:val="00C27D1C"/>
    <w:rsid w:val="00C27DA5"/>
    <w:rsid w:val="00C34B28"/>
    <w:rsid w:val="00C36DEB"/>
    <w:rsid w:val="00C37A9A"/>
    <w:rsid w:val="00C44D49"/>
    <w:rsid w:val="00C4525B"/>
    <w:rsid w:val="00C4525E"/>
    <w:rsid w:val="00C518FB"/>
    <w:rsid w:val="00C57059"/>
    <w:rsid w:val="00C577E3"/>
    <w:rsid w:val="00C6136B"/>
    <w:rsid w:val="00C63FBB"/>
    <w:rsid w:val="00C643EA"/>
    <w:rsid w:val="00C644DF"/>
    <w:rsid w:val="00C661B9"/>
    <w:rsid w:val="00C6784A"/>
    <w:rsid w:val="00C67AD7"/>
    <w:rsid w:val="00C67B4A"/>
    <w:rsid w:val="00C73FDA"/>
    <w:rsid w:val="00C7473D"/>
    <w:rsid w:val="00C755CA"/>
    <w:rsid w:val="00C76649"/>
    <w:rsid w:val="00C82293"/>
    <w:rsid w:val="00C8289C"/>
    <w:rsid w:val="00C8415C"/>
    <w:rsid w:val="00C846DC"/>
    <w:rsid w:val="00C8564F"/>
    <w:rsid w:val="00C85B01"/>
    <w:rsid w:val="00C86908"/>
    <w:rsid w:val="00C879EA"/>
    <w:rsid w:val="00C87DB3"/>
    <w:rsid w:val="00C91FAC"/>
    <w:rsid w:val="00C9416D"/>
    <w:rsid w:val="00C94DBC"/>
    <w:rsid w:val="00C95D71"/>
    <w:rsid w:val="00C962A5"/>
    <w:rsid w:val="00CA67D1"/>
    <w:rsid w:val="00CB2F07"/>
    <w:rsid w:val="00CB3237"/>
    <w:rsid w:val="00CB72C1"/>
    <w:rsid w:val="00CC0A06"/>
    <w:rsid w:val="00CC1A16"/>
    <w:rsid w:val="00CC348D"/>
    <w:rsid w:val="00CC46FC"/>
    <w:rsid w:val="00CC4AE3"/>
    <w:rsid w:val="00CC5646"/>
    <w:rsid w:val="00CC5C4E"/>
    <w:rsid w:val="00CD420C"/>
    <w:rsid w:val="00CD6415"/>
    <w:rsid w:val="00CD7C39"/>
    <w:rsid w:val="00CE475C"/>
    <w:rsid w:val="00CF2B1C"/>
    <w:rsid w:val="00CF379D"/>
    <w:rsid w:val="00CF464E"/>
    <w:rsid w:val="00CF5DDB"/>
    <w:rsid w:val="00D06D23"/>
    <w:rsid w:val="00D06E6C"/>
    <w:rsid w:val="00D11E11"/>
    <w:rsid w:val="00D140D0"/>
    <w:rsid w:val="00D14B6E"/>
    <w:rsid w:val="00D217EE"/>
    <w:rsid w:val="00D22C11"/>
    <w:rsid w:val="00D24BD0"/>
    <w:rsid w:val="00D30E37"/>
    <w:rsid w:val="00D329BF"/>
    <w:rsid w:val="00D33FBE"/>
    <w:rsid w:val="00D3594C"/>
    <w:rsid w:val="00D3633A"/>
    <w:rsid w:val="00D3667F"/>
    <w:rsid w:val="00D42E1B"/>
    <w:rsid w:val="00D46A8A"/>
    <w:rsid w:val="00D507D7"/>
    <w:rsid w:val="00D50B35"/>
    <w:rsid w:val="00D52A34"/>
    <w:rsid w:val="00D554D8"/>
    <w:rsid w:val="00D57963"/>
    <w:rsid w:val="00D67D5C"/>
    <w:rsid w:val="00D70B1A"/>
    <w:rsid w:val="00D75202"/>
    <w:rsid w:val="00D76D15"/>
    <w:rsid w:val="00D83821"/>
    <w:rsid w:val="00D83CF1"/>
    <w:rsid w:val="00D84FFC"/>
    <w:rsid w:val="00D85818"/>
    <w:rsid w:val="00D8628A"/>
    <w:rsid w:val="00D90F2B"/>
    <w:rsid w:val="00D92DAC"/>
    <w:rsid w:val="00D9320D"/>
    <w:rsid w:val="00D93A25"/>
    <w:rsid w:val="00D95E2A"/>
    <w:rsid w:val="00D97F6D"/>
    <w:rsid w:val="00DA41B9"/>
    <w:rsid w:val="00DA5508"/>
    <w:rsid w:val="00DA6B7F"/>
    <w:rsid w:val="00DB032A"/>
    <w:rsid w:val="00DB241E"/>
    <w:rsid w:val="00DB4045"/>
    <w:rsid w:val="00DB5506"/>
    <w:rsid w:val="00DB6068"/>
    <w:rsid w:val="00DB703A"/>
    <w:rsid w:val="00DC0214"/>
    <w:rsid w:val="00DC341F"/>
    <w:rsid w:val="00DC42C6"/>
    <w:rsid w:val="00DC7519"/>
    <w:rsid w:val="00DD3A60"/>
    <w:rsid w:val="00DD3E9E"/>
    <w:rsid w:val="00DD48C9"/>
    <w:rsid w:val="00DD4C53"/>
    <w:rsid w:val="00DD4FFF"/>
    <w:rsid w:val="00DD5E61"/>
    <w:rsid w:val="00DD7549"/>
    <w:rsid w:val="00DE0F8D"/>
    <w:rsid w:val="00DE2D53"/>
    <w:rsid w:val="00DE5181"/>
    <w:rsid w:val="00DE7ADD"/>
    <w:rsid w:val="00DF0F85"/>
    <w:rsid w:val="00DF6B03"/>
    <w:rsid w:val="00E054AC"/>
    <w:rsid w:val="00E05A66"/>
    <w:rsid w:val="00E06818"/>
    <w:rsid w:val="00E0717F"/>
    <w:rsid w:val="00E12DB2"/>
    <w:rsid w:val="00E13EA1"/>
    <w:rsid w:val="00E14A94"/>
    <w:rsid w:val="00E1591A"/>
    <w:rsid w:val="00E172DA"/>
    <w:rsid w:val="00E23171"/>
    <w:rsid w:val="00E2338E"/>
    <w:rsid w:val="00E25D03"/>
    <w:rsid w:val="00E302AC"/>
    <w:rsid w:val="00E3448F"/>
    <w:rsid w:val="00E35BF7"/>
    <w:rsid w:val="00E36CA7"/>
    <w:rsid w:val="00E4138A"/>
    <w:rsid w:val="00E42B24"/>
    <w:rsid w:val="00E44BB3"/>
    <w:rsid w:val="00E45524"/>
    <w:rsid w:val="00E45DC4"/>
    <w:rsid w:val="00E46DF2"/>
    <w:rsid w:val="00E47900"/>
    <w:rsid w:val="00E50258"/>
    <w:rsid w:val="00E531A1"/>
    <w:rsid w:val="00E53381"/>
    <w:rsid w:val="00E54F61"/>
    <w:rsid w:val="00E55618"/>
    <w:rsid w:val="00E55F7D"/>
    <w:rsid w:val="00E570E3"/>
    <w:rsid w:val="00E6048C"/>
    <w:rsid w:val="00E65447"/>
    <w:rsid w:val="00E65A4F"/>
    <w:rsid w:val="00E66A18"/>
    <w:rsid w:val="00E66CB2"/>
    <w:rsid w:val="00E80290"/>
    <w:rsid w:val="00E813E1"/>
    <w:rsid w:val="00E85C71"/>
    <w:rsid w:val="00E9024C"/>
    <w:rsid w:val="00E91FDA"/>
    <w:rsid w:val="00E92F00"/>
    <w:rsid w:val="00E92FB4"/>
    <w:rsid w:val="00E94AC4"/>
    <w:rsid w:val="00E96C94"/>
    <w:rsid w:val="00EA2C06"/>
    <w:rsid w:val="00EA6969"/>
    <w:rsid w:val="00EB5C48"/>
    <w:rsid w:val="00EC25E8"/>
    <w:rsid w:val="00EC7294"/>
    <w:rsid w:val="00EC765E"/>
    <w:rsid w:val="00EC788E"/>
    <w:rsid w:val="00EC7BA4"/>
    <w:rsid w:val="00ED1666"/>
    <w:rsid w:val="00ED1865"/>
    <w:rsid w:val="00ED27C3"/>
    <w:rsid w:val="00ED6F64"/>
    <w:rsid w:val="00ED6F96"/>
    <w:rsid w:val="00ED7C06"/>
    <w:rsid w:val="00EE06A8"/>
    <w:rsid w:val="00EE1A73"/>
    <w:rsid w:val="00EE1D8A"/>
    <w:rsid w:val="00EE78F6"/>
    <w:rsid w:val="00EE7DB1"/>
    <w:rsid w:val="00EF437E"/>
    <w:rsid w:val="00EF534B"/>
    <w:rsid w:val="00EF69DE"/>
    <w:rsid w:val="00F0099A"/>
    <w:rsid w:val="00F01318"/>
    <w:rsid w:val="00F035B9"/>
    <w:rsid w:val="00F05B5B"/>
    <w:rsid w:val="00F07F14"/>
    <w:rsid w:val="00F12264"/>
    <w:rsid w:val="00F13CF0"/>
    <w:rsid w:val="00F17A3D"/>
    <w:rsid w:val="00F242E9"/>
    <w:rsid w:val="00F24309"/>
    <w:rsid w:val="00F24A6E"/>
    <w:rsid w:val="00F25E53"/>
    <w:rsid w:val="00F31026"/>
    <w:rsid w:val="00F31D98"/>
    <w:rsid w:val="00F327AD"/>
    <w:rsid w:val="00F37B75"/>
    <w:rsid w:val="00F423A3"/>
    <w:rsid w:val="00F477F2"/>
    <w:rsid w:val="00F50911"/>
    <w:rsid w:val="00F50A4B"/>
    <w:rsid w:val="00F50B16"/>
    <w:rsid w:val="00F50E88"/>
    <w:rsid w:val="00F56958"/>
    <w:rsid w:val="00F645ED"/>
    <w:rsid w:val="00F711D0"/>
    <w:rsid w:val="00F725D7"/>
    <w:rsid w:val="00F729B5"/>
    <w:rsid w:val="00F74843"/>
    <w:rsid w:val="00F762CE"/>
    <w:rsid w:val="00F825F0"/>
    <w:rsid w:val="00F83E99"/>
    <w:rsid w:val="00F83F67"/>
    <w:rsid w:val="00F84124"/>
    <w:rsid w:val="00F961AA"/>
    <w:rsid w:val="00FA1230"/>
    <w:rsid w:val="00FA2442"/>
    <w:rsid w:val="00FA324E"/>
    <w:rsid w:val="00FA482F"/>
    <w:rsid w:val="00FA51C5"/>
    <w:rsid w:val="00FA529E"/>
    <w:rsid w:val="00FA5B2A"/>
    <w:rsid w:val="00FA604D"/>
    <w:rsid w:val="00FB10DE"/>
    <w:rsid w:val="00FB3CE7"/>
    <w:rsid w:val="00FB4408"/>
    <w:rsid w:val="00FC1EEA"/>
    <w:rsid w:val="00FC2B7A"/>
    <w:rsid w:val="00FC4939"/>
    <w:rsid w:val="00FC4984"/>
    <w:rsid w:val="00FC4C71"/>
    <w:rsid w:val="00FC59F6"/>
    <w:rsid w:val="00FC7475"/>
    <w:rsid w:val="00FD451D"/>
    <w:rsid w:val="00FD4F58"/>
    <w:rsid w:val="00FD7F2B"/>
    <w:rsid w:val="00FE05C9"/>
    <w:rsid w:val="00FE0F1D"/>
    <w:rsid w:val="00FE302B"/>
    <w:rsid w:val="00FE45C9"/>
    <w:rsid w:val="00FE5A84"/>
    <w:rsid w:val="00FF2040"/>
    <w:rsid w:val="00FF29D7"/>
    <w:rsid w:val="00FF2BC8"/>
    <w:rsid w:val="00FF6A57"/>
    <w:rsid w:val="01E8F449"/>
    <w:rsid w:val="02D5E104"/>
    <w:rsid w:val="04571EE8"/>
    <w:rsid w:val="06AF3319"/>
    <w:rsid w:val="08553D94"/>
    <w:rsid w:val="0B54ECAE"/>
    <w:rsid w:val="0C584A5E"/>
    <w:rsid w:val="0C8C5263"/>
    <w:rsid w:val="1EEF5F4B"/>
    <w:rsid w:val="2200183C"/>
    <w:rsid w:val="29B49E26"/>
    <w:rsid w:val="34B33AAB"/>
    <w:rsid w:val="38A10F0C"/>
    <w:rsid w:val="38FF68DA"/>
    <w:rsid w:val="3DE3B1EC"/>
    <w:rsid w:val="3F633504"/>
    <w:rsid w:val="48D9AEA9"/>
    <w:rsid w:val="4A26BF35"/>
    <w:rsid w:val="4ADDF4F5"/>
    <w:rsid w:val="4DB3E9F6"/>
    <w:rsid w:val="4E9F640E"/>
    <w:rsid w:val="5896C978"/>
    <w:rsid w:val="5C6561CF"/>
    <w:rsid w:val="5D26D06D"/>
    <w:rsid w:val="611501D5"/>
    <w:rsid w:val="619E28EB"/>
    <w:rsid w:val="6622BE12"/>
    <w:rsid w:val="6778F44F"/>
    <w:rsid w:val="6793B005"/>
    <w:rsid w:val="67B9CDD3"/>
    <w:rsid w:val="717CC0E7"/>
    <w:rsid w:val="7347D875"/>
    <w:rsid w:val="73B55AE8"/>
    <w:rsid w:val="75EC1CD7"/>
    <w:rsid w:val="795DAE9C"/>
    <w:rsid w:val="798DF6C3"/>
    <w:rsid w:val="7FA22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8F57B"/>
  <w15:chartTrackingRefBased/>
  <w15:docId w15:val="{7AB63D8B-FE43-4852-82CB-984DC4D7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F0"/>
    <w:pPr>
      <w:ind w:leftChars="400" w:left="840"/>
    </w:pPr>
  </w:style>
  <w:style w:type="paragraph" w:styleId="a4">
    <w:name w:val="Closing"/>
    <w:basedOn w:val="a"/>
    <w:link w:val="a5"/>
    <w:uiPriority w:val="99"/>
    <w:unhideWhenUsed/>
    <w:rsid w:val="00A95603"/>
    <w:pPr>
      <w:jc w:val="right"/>
    </w:pPr>
    <w:rPr>
      <w:szCs w:val="21"/>
    </w:rPr>
  </w:style>
  <w:style w:type="character" w:customStyle="1" w:styleId="a5">
    <w:name w:val="結語 (文字)"/>
    <w:basedOn w:val="a0"/>
    <w:link w:val="a4"/>
    <w:uiPriority w:val="99"/>
    <w:rsid w:val="00A95603"/>
    <w:rPr>
      <w:szCs w:val="21"/>
    </w:rPr>
  </w:style>
  <w:style w:type="paragraph" w:styleId="a6">
    <w:name w:val="Revision"/>
    <w:hidden/>
    <w:uiPriority w:val="99"/>
    <w:semiHidden/>
    <w:rsid w:val="00491EE6"/>
  </w:style>
  <w:style w:type="character" w:styleId="a7">
    <w:name w:val="Hyperlink"/>
    <w:basedOn w:val="a0"/>
    <w:uiPriority w:val="99"/>
    <w:unhideWhenUsed/>
    <w:rsid w:val="00DD7549"/>
    <w:rPr>
      <w:color w:val="0563C1" w:themeColor="hyperlink"/>
      <w:u w:val="single"/>
    </w:rPr>
  </w:style>
  <w:style w:type="character" w:customStyle="1" w:styleId="1">
    <w:name w:val="未解決のメンション1"/>
    <w:basedOn w:val="a0"/>
    <w:uiPriority w:val="99"/>
    <w:semiHidden/>
    <w:unhideWhenUsed/>
    <w:rsid w:val="00DD7549"/>
    <w:rPr>
      <w:color w:val="605E5C"/>
      <w:shd w:val="clear" w:color="auto" w:fill="E1DFDD"/>
    </w:rPr>
  </w:style>
  <w:style w:type="paragraph" w:styleId="a8">
    <w:name w:val="header"/>
    <w:basedOn w:val="a"/>
    <w:link w:val="a9"/>
    <w:uiPriority w:val="99"/>
    <w:unhideWhenUsed/>
    <w:rsid w:val="00F84124"/>
    <w:pPr>
      <w:tabs>
        <w:tab w:val="center" w:pos="4252"/>
        <w:tab w:val="right" w:pos="8504"/>
      </w:tabs>
      <w:snapToGrid w:val="0"/>
    </w:pPr>
  </w:style>
  <w:style w:type="character" w:customStyle="1" w:styleId="a9">
    <w:name w:val="ヘッダー (文字)"/>
    <w:basedOn w:val="a0"/>
    <w:link w:val="a8"/>
    <w:uiPriority w:val="99"/>
    <w:rsid w:val="00F84124"/>
  </w:style>
  <w:style w:type="paragraph" w:styleId="aa">
    <w:name w:val="footer"/>
    <w:basedOn w:val="a"/>
    <w:link w:val="ab"/>
    <w:uiPriority w:val="99"/>
    <w:unhideWhenUsed/>
    <w:rsid w:val="00F84124"/>
    <w:pPr>
      <w:tabs>
        <w:tab w:val="center" w:pos="4252"/>
        <w:tab w:val="right" w:pos="8504"/>
      </w:tabs>
      <w:snapToGrid w:val="0"/>
    </w:pPr>
  </w:style>
  <w:style w:type="character" w:customStyle="1" w:styleId="ab">
    <w:name w:val="フッター (文字)"/>
    <w:basedOn w:val="a0"/>
    <w:link w:val="aa"/>
    <w:uiPriority w:val="99"/>
    <w:rsid w:val="00F84124"/>
  </w:style>
  <w:style w:type="paragraph" w:styleId="ac">
    <w:name w:val="Balloon Text"/>
    <w:basedOn w:val="a"/>
    <w:link w:val="ad"/>
    <w:uiPriority w:val="99"/>
    <w:semiHidden/>
    <w:unhideWhenUsed/>
    <w:rsid w:val="007F7DF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F7DFA"/>
    <w:rPr>
      <w:rFonts w:asciiTheme="majorHAnsi" w:eastAsiaTheme="majorEastAsia" w:hAnsiTheme="majorHAnsi" w:cstheme="majorBidi"/>
      <w:sz w:val="18"/>
      <w:szCs w:val="18"/>
    </w:rPr>
  </w:style>
  <w:style w:type="character" w:styleId="ae">
    <w:name w:val="Unresolved Mention"/>
    <w:basedOn w:val="a0"/>
    <w:uiPriority w:val="99"/>
    <w:semiHidden/>
    <w:unhideWhenUsed/>
    <w:rsid w:val="00484625"/>
    <w:rPr>
      <w:color w:val="605E5C"/>
      <w:shd w:val="clear" w:color="auto" w:fill="E1DFDD"/>
    </w:rPr>
  </w:style>
  <w:style w:type="character" w:styleId="af">
    <w:name w:val="FollowedHyperlink"/>
    <w:basedOn w:val="a0"/>
    <w:uiPriority w:val="99"/>
    <w:semiHidden/>
    <w:unhideWhenUsed/>
    <w:rsid w:val="00A15EC6"/>
    <w:rPr>
      <w:color w:val="954F72" w:themeColor="followedHyperlink"/>
      <w:u w:val="single"/>
    </w:rPr>
  </w:style>
  <w:style w:type="paragraph" w:styleId="af0">
    <w:name w:val="No Spacing"/>
    <w:uiPriority w:val="1"/>
    <w:qFormat/>
    <w:rsid w:val="00E66A18"/>
    <w:pPr>
      <w:widowControl w:val="0"/>
      <w:jc w:val="both"/>
    </w:pPr>
  </w:style>
  <w:style w:type="character" w:styleId="af1">
    <w:name w:val="annotation reference"/>
    <w:basedOn w:val="a0"/>
    <w:uiPriority w:val="99"/>
    <w:semiHidden/>
    <w:unhideWhenUsed/>
    <w:rsid w:val="00126C2F"/>
    <w:rPr>
      <w:sz w:val="18"/>
      <w:szCs w:val="18"/>
    </w:rPr>
  </w:style>
  <w:style w:type="paragraph" w:styleId="af2">
    <w:name w:val="annotation text"/>
    <w:basedOn w:val="a"/>
    <w:link w:val="af3"/>
    <w:uiPriority w:val="99"/>
    <w:unhideWhenUsed/>
    <w:rsid w:val="00126C2F"/>
    <w:pPr>
      <w:jc w:val="left"/>
    </w:pPr>
  </w:style>
  <w:style w:type="character" w:customStyle="1" w:styleId="af3">
    <w:name w:val="コメント文字列 (文字)"/>
    <w:basedOn w:val="a0"/>
    <w:link w:val="af2"/>
    <w:uiPriority w:val="99"/>
    <w:rsid w:val="00126C2F"/>
  </w:style>
  <w:style w:type="paragraph" w:styleId="af4">
    <w:name w:val="annotation subject"/>
    <w:basedOn w:val="af2"/>
    <w:next w:val="af2"/>
    <w:link w:val="af5"/>
    <w:uiPriority w:val="99"/>
    <w:semiHidden/>
    <w:unhideWhenUsed/>
    <w:rsid w:val="00126C2F"/>
    <w:rPr>
      <w:b/>
      <w:bCs/>
    </w:rPr>
  </w:style>
  <w:style w:type="character" w:customStyle="1" w:styleId="af5">
    <w:name w:val="コメント内容 (文字)"/>
    <w:basedOn w:val="af3"/>
    <w:link w:val="af4"/>
    <w:uiPriority w:val="99"/>
    <w:semiHidden/>
    <w:rsid w:val="00126C2F"/>
    <w:rPr>
      <w:b/>
      <w:bCs/>
    </w:rPr>
  </w:style>
  <w:style w:type="paragraph" w:styleId="af6">
    <w:name w:val="Note Heading"/>
    <w:basedOn w:val="a"/>
    <w:next w:val="a"/>
    <w:link w:val="af7"/>
    <w:uiPriority w:val="99"/>
    <w:unhideWhenUsed/>
    <w:rsid w:val="004645F7"/>
    <w:pPr>
      <w:jc w:val="center"/>
    </w:pPr>
    <w:rPr>
      <w:rFonts w:ascii="Times New Roman" w:eastAsia="ＭＳ 明朝" w:hAnsi="Times New Roman" w:cs="Times New Roman"/>
      <w:szCs w:val="21"/>
    </w:rPr>
  </w:style>
  <w:style w:type="character" w:customStyle="1" w:styleId="af7">
    <w:name w:val="記 (文字)"/>
    <w:basedOn w:val="a0"/>
    <w:link w:val="af6"/>
    <w:uiPriority w:val="99"/>
    <w:rsid w:val="004645F7"/>
    <w:rPr>
      <w:rFonts w:ascii="Times New Roman" w:eastAsia="ＭＳ 明朝"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801">
      <w:bodyDiv w:val="1"/>
      <w:marLeft w:val="0"/>
      <w:marRight w:val="0"/>
      <w:marTop w:val="0"/>
      <w:marBottom w:val="0"/>
      <w:divBdr>
        <w:top w:val="none" w:sz="0" w:space="0" w:color="auto"/>
        <w:left w:val="none" w:sz="0" w:space="0" w:color="auto"/>
        <w:bottom w:val="none" w:sz="0" w:space="0" w:color="auto"/>
        <w:right w:val="none" w:sz="0" w:space="0" w:color="auto"/>
      </w:divBdr>
    </w:div>
    <w:div w:id="107240021">
      <w:bodyDiv w:val="1"/>
      <w:marLeft w:val="0"/>
      <w:marRight w:val="0"/>
      <w:marTop w:val="0"/>
      <w:marBottom w:val="0"/>
      <w:divBdr>
        <w:top w:val="none" w:sz="0" w:space="0" w:color="auto"/>
        <w:left w:val="none" w:sz="0" w:space="0" w:color="auto"/>
        <w:bottom w:val="none" w:sz="0" w:space="0" w:color="auto"/>
        <w:right w:val="none" w:sz="0" w:space="0" w:color="auto"/>
      </w:divBdr>
    </w:div>
    <w:div w:id="310865178">
      <w:bodyDiv w:val="1"/>
      <w:marLeft w:val="0"/>
      <w:marRight w:val="0"/>
      <w:marTop w:val="0"/>
      <w:marBottom w:val="0"/>
      <w:divBdr>
        <w:top w:val="none" w:sz="0" w:space="0" w:color="auto"/>
        <w:left w:val="none" w:sz="0" w:space="0" w:color="auto"/>
        <w:bottom w:val="none" w:sz="0" w:space="0" w:color="auto"/>
        <w:right w:val="none" w:sz="0" w:space="0" w:color="auto"/>
      </w:divBdr>
    </w:div>
    <w:div w:id="419790440">
      <w:bodyDiv w:val="1"/>
      <w:marLeft w:val="0"/>
      <w:marRight w:val="0"/>
      <w:marTop w:val="0"/>
      <w:marBottom w:val="0"/>
      <w:divBdr>
        <w:top w:val="none" w:sz="0" w:space="0" w:color="auto"/>
        <w:left w:val="none" w:sz="0" w:space="0" w:color="auto"/>
        <w:bottom w:val="none" w:sz="0" w:space="0" w:color="auto"/>
        <w:right w:val="none" w:sz="0" w:space="0" w:color="auto"/>
      </w:divBdr>
    </w:div>
    <w:div w:id="491877166">
      <w:bodyDiv w:val="1"/>
      <w:marLeft w:val="0"/>
      <w:marRight w:val="0"/>
      <w:marTop w:val="0"/>
      <w:marBottom w:val="0"/>
      <w:divBdr>
        <w:top w:val="none" w:sz="0" w:space="0" w:color="auto"/>
        <w:left w:val="none" w:sz="0" w:space="0" w:color="auto"/>
        <w:bottom w:val="none" w:sz="0" w:space="0" w:color="auto"/>
        <w:right w:val="none" w:sz="0" w:space="0" w:color="auto"/>
      </w:divBdr>
    </w:div>
    <w:div w:id="571739911">
      <w:bodyDiv w:val="1"/>
      <w:marLeft w:val="0"/>
      <w:marRight w:val="0"/>
      <w:marTop w:val="0"/>
      <w:marBottom w:val="0"/>
      <w:divBdr>
        <w:top w:val="none" w:sz="0" w:space="0" w:color="auto"/>
        <w:left w:val="none" w:sz="0" w:space="0" w:color="auto"/>
        <w:bottom w:val="none" w:sz="0" w:space="0" w:color="auto"/>
        <w:right w:val="none" w:sz="0" w:space="0" w:color="auto"/>
      </w:divBdr>
    </w:div>
    <w:div w:id="646399577">
      <w:bodyDiv w:val="1"/>
      <w:marLeft w:val="0"/>
      <w:marRight w:val="0"/>
      <w:marTop w:val="0"/>
      <w:marBottom w:val="0"/>
      <w:divBdr>
        <w:top w:val="none" w:sz="0" w:space="0" w:color="auto"/>
        <w:left w:val="none" w:sz="0" w:space="0" w:color="auto"/>
        <w:bottom w:val="none" w:sz="0" w:space="0" w:color="auto"/>
        <w:right w:val="none" w:sz="0" w:space="0" w:color="auto"/>
      </w:divBdr>
    </w:div>
    <w:div w:id="866413364">
      <w:bodyDiv w:val="1"/>
      <w:marLeft w:val="0"/>
      <w:marRight w:val="0"/>
      <w:marTop w:val="0"/>
      <w:marBottom w:val="0"/>
      <w:divBdr>
        <w:top w:val="none" w:sz="0" w:space="0" w:color="auto"/>
        <w:left w:val="none" w:sz="0" w:space="0" w:color="auto"/>
        <w:bottom w:val="none" w:sz="0" w:space="0" w:color="auto"/>
        <w:right w:val="none" w:sz="0" w:space="0" w:color="auto"/>
      </w:divBdr>
    </w:div>
    <w:div w:id="917440567">
      <w:bodyDiv w:val="1"/>
      <w:marLeft w:val="0"/>
      <w:marRight w:val="0"/>
      <w:marTop w:val="0"/>
      <w:marBottom w:val="0"/>
      <w:divBdr>
        <w:top w:val="none" w:sz="0" w:space="0" w:color="auto"/>
        <w:left w:val="none" w:sz="0" w:space="0" w:color="auto"/>
        <w:bottom w:val="none" w:sz="0" w:space="0" w:color="auto"/>
        <w:right w:val="none" w:sz="0" w:space="0" w:color="auto"/>
      </w:divBdr>
    </w:div>
    <w:div w:id="1323775107">
      <w:bodyDiv w:val="1"/>
      <w:marLeft w:val="0"/>
      <w:marRight w:val="0"/>
      <w:marTop w:val="0"/>
      <w:marBottom w:val="0"/>
      <w:divBdr>
        <w:top w:val="none" w:sz="0" w:space="0" w:color="auto"/>
        <w:left w:val="none" w:sz="0" w:space="0" w:color="auto"/>
        <w:bottom w:val="none" w:sz="0" w:space="0" w:color="auto"/>
        <w:right w:val="none" w:sz="0" w:space="0" w:color="auto"/>
      </w:divBdr>
    </w:div>
    <w:div w:id="1676372771">
      <w:bodyDiv w:val="1"/>
      <w:marLeft w:val="0"/>
      <w:marRight w:val="0"/>
      <w:marTop w:val="0"/>
      <w:marBottom w:val="0"/>
      <w:divBdr>
        <w:top w:val="none" w:sz="0" w:space="0" w:color="auto"/>
        <w:left w:val="none" w:sz="0" w:space="0" w:color="auto"/>
        <w:bottom w:val="none" w:sz="0" w:space="0" w:color="auto"/>
        <w:right w:val="none" w:sz="0" w:space="0" w:color="auto"/>
      </w:divBdr>
    </w:div>
    <w:div w:id="1768620355">
      <w:bodyDiv w:val="1"/>
      <w:marLeft w:val="0"/>
      <w:marRight w:val="0"/>
      <w:marTop w:val="0"/>
      <w:marBottom w:val="0"/>
      <w:divBdr>
        <w:top w:val="none" w:sz="0" w:space="0" w:color="auto"/>
        <w:left w:val="none" w:sz="0" w:space="0" w:color="auto"/>
        <w:bottom w:val="none" w:sz="0" w:space="0" w:color="auto"/>
        <w:right w:val="none" w:sz="0" w:space="0" w:color="auto"/>
      </w:divBdr>
    </w:div>
    <w:div w:id="2010601369">
      <w:bodyDiv w:val="1"/>
      <w:marLeft w:val="0"/>
      <w:marRight w:val="0"/>
      <w:marTop w:val="0"/>
      <w:marBottom w:val="0"/>
      <w:divBdr>
        <w:top w:val="none" w:sz="0" w:space="0" w:color="auto"/>
        <w:left w:val="none" w:sz="0" w:space="0" w:color="auto"/>
        <w:bottom w:val="none" w:sz="0" w:space="0" w:color="auto"/>
        <w:right w:val="none" w:sz="0" w:space="0" w:color="auto"/>
      </w:divBdr>
    </w:div>
    <w:div w:id="21071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6567db-b4d6-45d8-965a-40f8cc6215a5">
      <Terms xmlns="http://schemas.microsoft.com/office/infopath/2007/PartnerControls"/>
    </lcf76f155ced4ddcb4097134ff3c332f>
    <TaxCatchAll xmlns="d08e3d3c-b349-41d0-b005-fd90346991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1E99C30160ED49B12DE5C5984E9B19" ma:contentTypeVersion="13" ma:contentTypeDescription="新しいドキュメントを作成します。" ma:contentTypeScope="" ma:versionID="30315667162a9f5abc3b079e5df70ac9">
  <xsd:schema xmlns:xsd="http://www.w3.org/2001/XMLSchema" xmlns:xs="http://www.w3.org/2001/XMLSchema" xmlns:p="http://schemas.microsoft.com/office/2006/metadata/properties" xmlns:ns2="0e6567db-b4d6-45d8-965a-40f8cc6215a5" xmlns:ns3="d08e3d3c-b349-41d0-b005-fd903469918d" targetNamespace="http://schemas.microsoft.com/office/2006/metadata/properties" ma:root="true" ma:fieldsID="e9e62dba5354dcad3f8f9594c0765867" ns2:_="" ns3:_="">
    <xsd:import namespace="0e6567db-b4d6-45d8-965a-40f8cc6215a5"/>
    <xsd:import namespace="d08e3d3c-b349-41d0-b005-fd9034699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67db-b4d6-45d8-965a-40f8cc62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e468cb-8d51-4e97-b916-d21a0bc791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3d3c-b349-41d0-b005-fd9034699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9bb4f-65b4-4cc9-80f0-1ed7b5ba96f3}" ma:internalName="TaxCatchAll" ma:showField="CatchAllData" ma:web="d08e3d3c-b349-41d0-b005-fd903469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1A3B5-86FD-4635-B0F7-23AC2F2DDA6B}">
  <ds:schemaRefs>
    <ds:schemaRef ds:uri="http://schemas.microsoft.com/office/2006/metadata/properties"/>
    <ds:schemaRef ds:uri="http://schemas.microsoft.com/office/infopath/2007/PartnerControls"/>
    <ds:schemaRef ds:uri="0e6567db-b4d6-45d8-965a-40f8cc6215a5"/>
    <ds:schemaRef ds:uri="d08e3d3c-b349-41d0-b005-fd903469918d"/>
  </ds:schemaRefs>
</ds:datastoreItem>
</file>

<file path=customXml/itemProps2.xml><?xml version="1.0" encoding="utf-8"?>
<ds:datastoreItem xmlns:ds="http://schemas.openxmlformats.org/officeDocument/2006/customXml" ds:itemID="{3B4465CC-2986-484D-ADF9-E877E1C9A8AD}">
  <ds:schemaRefs>
    <ds:schemaRef ds:uri="http://schemas.microsoft.com/sharepoint/v3/contenttype/forms"/>
  </ds:schemaRefs>
</ds:datastoreItem>
</file>

<file path=customXml/itemProps3.xml><?xml version="1.0" encoding="utf-8"?>
<ds:datastoreItem xmlns:ds="http://schemas.openxmlformats.org/officeDocument/2006/customXml" ds:itemID="{7BF297E7-284F-4FF9-ABE0-D2CA7BECDC8F}">
  <ds:schemaRefs>
    <ds:schemaRef ds:uri="http://schemas.openxmlformats.org/officeDocument/2006/bibliography"/>
  </ds:schemaRefs>
</ds:datastoreItem>
</file>

<file path=customXml/itemProps4.xml><?xml version="1.0" encoding="utf-8"?>
<ds:datastoreItem xmlns:ds="http://schemas.openxmlformats.org/officeDocument/2006/customXml" ds:itemID="{8315B278-DCAE-431A-9113-34A3EE9CF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7db-b4d6-45d8-965a-40f8cc6215a5"/>
    <ds:schemaRef ds:uri="d08e3d3c-b349-41d0-b005-fd903469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1915</Words>
  <Characters>10918</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MUTB</dc:creator>
  <cp:keywords/>
  <cp:lastModifiedBy>enechain</cp:lastModifiedBy>
  <cp:revision>25</cp:revision>
  <cp:lastPrinted>2026-02-25T06:31:00Z</cp:lastPrinted>
  <dcterms:created xsi:type="dcterms:W3CDTF">2026-06-16T10:50:00Z</dcterms:created>
  <dcterms:modified xsi:type="dcterms:W3CDTF">2026-06-16T11:36:00Z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0x010100FF1E99C30160ED49B12DE5C5984E9B19</vt:lpwstr>
  </property>
  <property fmtid="{D5CDD505-2E9C-101B-9397-08002B2CF9AE}" pid="3" name="MediaServiceImageTags">
    <vt:lpwstr/>
  </property>
</Properties>
</file>